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1141E4">
      <w:pPr>
        <w:adjustRightInd w:val="0"/>
        <w:snapToGrid w:val="0"/>
        <w:spacing w:line="560" w:lineRule="exact"/>
        <w:ind w:firstLine="0" w:firstLineChars="0"/>
        <w:jc w:val="center"/>
        <w:rPr>
          <w:rFonts w:ascii="黑体" w:hAnsi="黑体" w:eastAsia="黑体"/>
          <w:b/>
          <w:sz w:val="36"/>
          <w:szCs w:val="36"/>
        </w:rPr>
      </w:pPr>
      <w:r>
        <w:rPr>
          <w:rFonts w:hint="eastAsia" w:ascii="黑体" w:hAnsi="黑体" w:eastAsia="黑体"/>
          <w:b/>
          <w:sz w:val="36"/>
          <w:szCs w:val="36"/>
        </w:rPr>
        <w:t>网络竞价须知</w:t>
      </w:r>
    </w:p>
    <w:p w14:paraId="095457A0">
      <w:pPr>
        <w:adjustRightInd w:val="0"/>
        <w:snapToGrid w:val="0"/>
        <w:spacing w:line="560" w:lineRule="exact"/>
        <w:ind w:firstLine="560"/>
        <w:jc w:val="both"/>
        <w:rPr>
          <w:rFonts w:ascii="仿宋_GB2312" w:eastAsia="仿宋_GB2312"/>
          <w:sz w:val="28"/>
          <w:szCs w:val="28"/>
        </w:rPr>
      </w:pPr>
    </w:p>
    <w:p w14:paraId="2BBCA62A">
      <w:pPr>
        <w:spacing w:line="480" w:lineRule="exact"/>
        <w:ind w:firstLine="480"/>
        <w:jc w:val="both"/>
        <w:rPr>
          <w:rFonts w:ascii="仿宋_GB2312" w:hAnsi="宋体" w:eastAsia="仿宋_GB2312"/>
          <w:szCs w:val="24"/>
        </w:rPr>
      </w:pPr>
      <w:r>
        <w:rPr>
          <w:rFonts w:hint="eastAsia" w:ascii="仿宋_GB2312" w:hAnsi="宋体" w:eastAsia="仿宋_GB2312"/>
          <w:szCs w:val="24"/>
        </w:rPr>
        <w:t>海西数智综合电子平台（以下简称“本平台”）采用</w:t>
      </w:r>
      <w:r>
        <w:rPr>
          <w:rFonts w:hint="eastAsia" w:ascii="仿宋_GB2312" w:hAnsi="宋体" w:eastAsia="仿宋_GB2312"/>
          <w:b/>
          <w:color w:val="000000"/>
          <w:szCs w:val="24"/>
        </w:rPr>
        <w:t>网络竞价</w:t>
      </w:r>
      <w:r>
        <w:rPr>
          <w:rFonts w:hint="eastAsia" w:ascii="仿宋_GB2312" w:hAnsi="宋体" w:eastAsia="仿宋_GB2312"/>
          <w:szCs w:val="24"/>
        </w:rPr>
        <w:t xml:space="preserve">方式，确定招租资产的承租人。现发布网络竞价须知如下： </w:t>
      </w:r>
    </w:p>
    <w:p w14:paraId="220BFC4A">
      <w:pPr>
        <w:spacing w:line="480" w:lineRule="exact"/>
        <w:ind w:firstLine="480"/>
        <w:jc w:val="both"/>
        <w:rPr>
          <w:rFonts w:ascii="仿宋_GB2312" w:hAnsi="宋体" w:eastAsia="仿宋_GB2312"/>
          <w:spacing w:val="-6"/>
          <w:szCs w:val="24"/>
        </w:rPr>
      </w:pPr>
      <w:r>
        <w:rPr>
          <w:rFonts w:hint="eastAsia" w:ascii="仿宋_GB2312" w:hAnsi="宋体" w:eastAsia="仿宋_GB2312"/>
          <w:szCs w:val="24"/>
        </w:rPr>
        <w:t>一、电子竞价应遵循公开、公平、公正、诚实信用的原则。出租人不得参与竞价，也不得委托他人代为竞价。参与网络竞价的意向承租人在竞价活动中应共同遵守本须知中的各项规则，保持自身竞价行</w:t>
      </w:r>
      <w:r>
        <w:rPr>
          <w:rFonts w:hint="eastAsia" w:ascii="仿宋_GB2312" w:hAnsi="宋体" w:eastAsia="仿宋_GB2312"/>
          <w:spacing w:val="-6"/>
          <w:szCs w:val="24"/>
        </w:rPr>
        <w:t>为的独立性、严肃性，共同避免和抵制相互操纵、相互串通等不良行为。</w:t>
      </w:r>
    </w:p>
    <w:p w14:paraId="5FD29D71">
      <w:pPr>
        <w:spacing w:line="480" w:lineRule="exact"/>
        <w:ind w:firstLine="480"/>
        <w:jc w:val="both"/>
        <w:rPr>
          <w:rFonts w:ascii="仿宋_GB2312" w:hAnsi="宋体" w:eastAsia="仿宋_GB2312"/>
          <w:szCs w:val="24"/>
        </w:rPr>
      </w:pPr>
      <w:r>
        <w:rPr>
          <w:rFonts w:hint="eastAsia" w:ascii="仿宋_GB2312" w:hAnsi="宋体" w:eastAsia="仿宋_GB2312"/>
          <w:szCs w:val="24"/>
        </w:rPr>
        <w:t>二、参与网络竞价的意向承租人应先登陆本平台网址（</w:t>
      </w:r>
      <w:r>
        <w:rPr>
          <w:rFonts w:hint="eastAsia" w:ascii="仿宋_GB2312" w:eastAsia="仿宋_GB2312"/>
          <w:color w:val="000000"/>
          <w:shd w:val="clear" w:color="auto" w:fill="FFFFFF"/>
        </w:rPr>
        <w:t>www.fztjgtjj.cn</w:t>
      </w:r>
      <w:r>
        <w:rPr>
          <w:rFonts w:hint="eastAsia" w:ascii="仿宋_GB2312" w:hAnsi="宋体" w:eastAsia="仿宋_GB2312"/>
          <w:szCs w:val="24"/>
        </w:rPr>
        <w:t>）</w:t>
      </w:r>
      <w:r>
        <w:rPr>
          <w:rFonts w:ascii="仿宋_GB2312" w:hAnsi="宋体" w:eastAsia="仿宋_GB2312"/>
          <w:szCs w:val="24"/>
        </w:rPr>
        <w:t>免费注册账号，</w:t>
      </w:r>
      <w:r>
        <w:rPr>
          <w:rFonts w:hint="eastAsia" w:ascii="仿宋_GB2312" w:hAnsi="宋体" w:eastAsia="仿宋_GB2312"/>
          <w:szCs w:val="24"/>
        </w:rPr>
        <w:t>凭已申请的用户名和相关证明材料（详见项目公告“意向承租人报名时应提供的材料”）至本平台办理报名竞价手续。</w:t>
      </w:r>
    </w:p>
    <w:p w14:paraId="3614DDFA">
      <w:pPr>
        <w:spacing w:line="480" w:lineRule="exact"/>
        <w:ind w:firstLine="480"/>
        <w:jc w:val="both"/>
        <w:rPr>
          <w:rFonts w:ascii="仿宋_GB2312" w:hAnsi="宋体" w:eastAsia="仿宋_GB2312"/>
          <w:szCs w:val="24"/>
        </w:rPr>
      </w:pPr>
      <w:r>
        <w:rPr>
          <w:rFonts w:hint="eastAsia" w:ascii="仿宋_GB2312" w:hAnsi="宋体" w:eastAsia="仿宋_GB2312"/>
          <w:szCs w:val="24"/>
        </w:rPr>
        <w:t>三、经本平台竞价资格审核确认后，意向承租人按招租公告要求缴交保证金即可取得本项目标的的竞价资格。</w:t>
      </w:r>
      <w:r>
        <w:rPr>
          <w:rFonts w:hint="eastAsia" w:ascii="仿宋_GB2312" w:hAnsi="宋体" w:eastAsia="仿宋_GB2312"/>
          <w:b/>
          <w:szCs w:val="24"/>
        </w:rPr>
        <w:t>竞价保证金的汇款人名称应与竞租人名称一致，用途须注明“竞价保证金”。</w:t>
      </w:r>
      <w:r>
        <w:rPr>
          <w:rFonts w:hint="eastAsia" w:ascii="仿宋_GB2312" w:hAnsi="宋体" w:eastAsia="仿宋_GB2312"/>
          <w:szCs w:val="24"/>
        </w:rPr>
        <w:t>中选竞租人在成为承租人后，承租人的竞价保证金</w:t>
      </w:r>
      <w:r>
        <w:rPr>
          <w:rFonts w:hint="eastAsia" w:ascii="仿宋_GB2312" w:hAnsi="宋体" w:eastAsia="仿宋_GB2312"/>
          <w:szCs w:val="24"/>
          <w:lang w:val="en-US" w:eastAsia="zh-CN"/>
        </w:rPr>
        <w:t>将在本平台收到经三方签署的</w:t>
      </w:r>
      <w:r>
        <w:rPr>
          <w:rFonts w:hint="eastAsia" w:ascii="仿宋_GB2312" w:hAnsi="宋体" w:eastAsia="仿宋_GB2312"/>
          <w:szCs w:val="24"/>
        </w:rPr>
        <w:t>《电子竞价结果确认函》</w:t>
      </w:r>
      <w:r>
        <w:rPr>
          <w:rFonts w:hint="eastAsia" w:ascii="仿宋_GB2312" w:hAnsi="宋体" w:eastAsia="仿宋_GB2312"/>
          <w:szCs w:val="24"/>
          <w:lang w:eastAsia="zh-CN"/>
        </w:rPr>
        <w:t>（</w:t>
      </w:r>
      <w:r>
        <w:rPr>
          <w:rFonts w:hint="eastAsia" w:ascii="仿宋_GB2312" w:hAnsi="宋体" w:eastAsia="仿宋_GB2312"/>
          <w:szCs w:val="24"/>
          <w:lang w:val="en-US" w:eastAsia="zh-CN"/>
        </w:rPr>
        <w:t>加盖本平台公章）起的</w:t>
      </w:r>
      <w:r>
        <w:rPr>
          <w:rFonts w:hint="eastAsia" w:ascii="仿宋_GB2312" w:hAnsi="宋体" w:eastAsia="仿宋_GB2312"/>
          <w:szCs w:val="24"/>
        </w:rPr>
        <w:t>5个工作日内</w:t>
      </w:r>
      <w:r>
        <w:rPr>
          <w:rFonts w:hint="eastAsia" w:ascii="仿宋_GB2312" w:hAnsi="宋体" w:eastAsia="仿宋_GB2312"/>
          <w:szCs w:val="24"/>
          <w:lang w:val="en-US" w:eastAsia="zh-CN"/>
        </w:rPr>
        <w:t>按原汇入渠道无息</w:t>
      </w:r>
      <w:r>
        <w:rPr>
          <w:rFonts w:hint="eastAsia" w:ascii="仿宋_GB2312" w:hAnsi="宋体" w:eastAsia="仿宋_GB2312"/>
          <w:szCs w:val="24"/>
        </w:rPr>
        <w:t>退还。其他竞租人的竞价保证金，由本平台在竞价结</w:t>
      </w:r>
      <w:r>
        <w:rPr>
          <w:rFonts w:hint="eastAsia" w:ascii="仿宋_GB2312" w:hAnsi="宋体" w:eastAsia="仿宋_GB2312"/>
          <w:szCs w:val="24"/>
          <w:lang w:val="en-US" w:eastAsia="zh-CN"/>
        </w:rPr>
        <w:t>果公告结束次日起</w:t>
      </w:r>
      <w:r>
        <w:rPr>
          <w:rFonts w:hint="eastAsia" w:ascii="仿宋_GB2312" w:hAnsi="宋体" w:eastAsia="仿宋_GB2312"/>
          <w:szCs w:val="24"/>
        </w:rPr>
        <w:t>5个工作日内退还。</w:t>
      </w:r>
    </w:p>
    <w:p w14:paraId="03AA602D">
      <w:pPr>
        <w:spacing w:line="480" w:lineRule="exact"/>
        <w:ind w:firstLine="480"/>
        <w:jc w:val="both"/>
        <w:rPr>
          <w:rFonts w:ascii="仿宋_GB2312" w:hAnsi="宋体" w:eastAsia="仿宋_GB2312"/>
          <w:szCs w:val="24"/>
        </w:rPr>
      </w:pPr>
      <w:r>
        <w:rPr>
          <w:rFonts w:hint="eastAsia" w:ascii="仿宋_GB2312" w:hAnsi="宋体" w:eastAsia="仿宋_GB2312"/>
          <w:szCs w:val="24"/>
        </w:rPr>
        <w:t>本平台的资格审核为形式审查，即对意向承租人所提交竞价材料的齐全性进行审核。意向承租人须对所提交相关材料的真实性、合规性、完整性、有效性负责。</w:t>
      </w:r>
    </w:p>
    <w:p w14:paraId="3FB25216">
      <w:pPr>
        <w:spacing w:line="480" w:lineRule="exact"/>
        <w:ind w:firstLine="480"/>
        <w:jc w:val="both"/>
        <w:rPr>
          <w:rFonts w:ascii="仿宋_GB2312" w:hAnsi="宋体" w:eastAsia="仿宋_GB2312"/>
          <w:szCs w:val="24"/>
        </w:rPr>
      </w:pPr>
      <w:r>
        <w:rPr>
          <w:rFonts w:hint="eastAsia" w:ascii="仿宋_GB2312" w:hAnsi="宋体" w:eastAsia="仿宋_GB2312"/>
          <w:szCs w:val="24"/>
        </w:rPr>
        <w:t>本平台在竞价开始前对符合条件的账户予以激活，竞租人应以系统服务器时间为基准时间，按规定时间通过已激活账户登陆本平台参与竞价，除有正式的书面说明外，均视为竞租人本人在操作竞价终端。</w:t>
      </w:r>
    </w:p>
    <w:p w14:paraId="740E9709">
      <w:pPr>
        <w:spacing w:line="480" w:lineRule="exact"/>
        <w:ind w:firstLine="480"/>
        <w:jc w:val="both"/>
        <w:rPr>
          <w:rFonts w:ascii="仿宋_GB2312" w:hAnsi="宋体" w:eastAsia="仿宋_GB2312"/>
          <w:szCs w:val="24"/>
        </w:rPr>
      </w:pPr>
      <w:r>
        <w:rPr>
          <w:rFonts w:hint="eastAsia" w:ascii="仿宋_GB2312" w:hAnsi="宋体" w:eastAsia="仿宋_GB2312"/>
          <w:szCs w:val="24"/>
        </w:rPr>
        <w:t>竞租人正式参与竞价前，应仔细阅读《电子竞价风险告知及接受确认书》，了解电子竞价可能存在的风险，一旦签署则表明愿意承担电子竞价可能出现的一切风险。</w:t>
      </w:r>
    </w:p>
    <w:p w14:paraId="046332FF">
      <w:pPr>
        <w:spacing w:line="480" w:lineRule="exact"/>
        <w:ind w:firstLine="480"/>
        <w:jc w:val="both"/>
        <w:rPr>
          <w:rFonts w:ascii="仿宋_GB2312" w:hAnsi="宋体" w:eastAsia="仿宋_GB2312"/>
          <w:szCs w:val="24"/>
        </w:rPr>
      </w:pPr>
      <w:r>
        <w:rPr>
          <w:rFonts w:hint="eastAsia" w:ascii="仿宋_GB2312" w:hAnsi="宋体" w:eastAsia="仿宋_GB2312"/>
          <w:szCs w:val="24"/>
        </w:rPr>
        <w:t>四、</w:t>
      </w:r>
      <w:r>
        <w:rPr>
          <w:rFonts w:hint="eastAsia" w:ascii="仿宋_GB2312" w:hAnsi="宋体" w:eastAsia="仿宋_GB2312"/>
          <w:color w:val="000000"/>
          <w:szCs w:val="24"/>
        </w:rPr>
        <w:t>网络竞价流程</w:t>
      </w:r>
      <w:r>
        <w:rPr>
          <w:rFonts w:hint="eastAsia" w:ascii="仿宋_GB2312" w:hAnsi="宋体" w:eastAsia="仿宋_GB2312"/>
          <w:szCs w:val="24"/>
        </w:rPr>
        <w:t>如下：</w:t>
      </w:r>
    </w:p>
    <w:p w14:paraId="52DE1A00">
      <w:pPr>
        <w:spacing w:line="480" w:lineRule="exact"/>
        <w:ind w:firstLine="480"/>
        <w:jc w:val="both"/>
        <w:rPr>
          <w:rFonts w:ascii="仿宋_GB2312" w:hAnsi="宋体" w:eastAsia="仿宋_GB2312"/>
          <w:szCs w:val="24"/>
        </w:rPr>
      </w:pPr>
      <w:r>
        <w:rPr>
          <w:rFonts w:ascii="仿宋_GB2312" w:hAnsi="宋体" w:eastAsia="仿宋_GB2312"/>
          <w:szCs w:val="24"/>
        </w:rPr>
        <w:t>1、意向承租人登录</w:t>
      </w:r>
      <w:r>
        <w:rPr>
          <w:rFonts w:hint="eastAsia" w:ascii="仿宋_GB2312" w:hAnsi="宋体" w:eastAsia="仿宋_GB2312"/>
          <w:szCs w:val="24"/>
        </w:rPr>
        <w:t>（</w:t>
      </w:r>
      <w:r>
        <w:rPr>
          <w:rFonts w:hint="eastAsia" w:ascii="仿宋_GB2312" w:eastAsia="仿宋_GB2312"/>
          <w:color w:val="000000"/>
          <w:shd w:val="clear" w:color="auto" w:fill="FFFFFF"/>
        </w:rPr>
        <w:t>www.fztjgtjj.cn</w:t>
      </w:r>
      <w:r>
        <w:rPr>
          <w:rFonts w:hint="eastAsia" w:ascii="仿宋_GB2312" w:hAnsi="宋体" w:eastAsia="仿宋_GB2312"/>
          <w:szCs w:val="24"/>
        </w:rPr>
        <w:t>）</w:t>
      </w:r>
      <w:r>
        <w:rPr>
          <w:rFonts w:ascii="仿宋_GB2312" w:hAnsi="宋体" w:eastAsia="仿宋_GB2312"/>
          <w:szCs w:val="24"/>
        </w:rPr>
        <w:t>网站免费注册竞租用户。</w:t>
      </w:r>
    </w:p>
    <w:p w14:paraId="67440568">
      <w:pPr>
        <w:spacing w:line="480" w:lineRule="exact"/>
        <w:ind w:firstLine="480"/>
        <w:jc w:val="both"/>
        <w:rPr>
          <w:rFonts w:ascii="仿宋_GB2312" w:hAnsi="宋体" w:eastAsia="仿宋_GB2312"/>
          <w:szCs w:val="24"/>
        </w:rPr>
      </w:pPr>
      <w:r>
        <w:rPr>
          <w:rFonts w:ascii="仿宋_GB2312" w:hAnsi="宋体" w:eastAsia="仿宋_GB2312"/>
          <w:szCs w:val="24"/>
        </w:rPr>
        <w:t>2、意向承租人登录动态报价大厅选择本平台公开招租项目，点击“申请竞价”。</w:t>
      </w:r>
    </w:p>
    <w:p w14:paraId="43F7EEF1">
      <w:pPr>
        <w:spacing w:line="480" w:lineRule="exact"/>
        <w:ind w:firstLine="480"/>
        <w:jc w:val="both"/>
        <w:rPr>
          <w:rFonts w:ascii="仿宋_GB2312" w:hAnsi="宋体" w:eastAsia="仿宋_GB2312"/>
          <w:szCs w:val="24"/>
        </w:rPr>
      </w:pPr>
      <w:r>
        <w:rPr>
          <w:rFonts w:ascii="仿宋_GB2312" w:hAnsi="宋体" w:eastAsia="仿宋_GB2312"/>
          <w:szCs w:val="24"/>
        </w:rPr>
        <w:t>3、意向承租人携带报名材料至本平台办理报名审核手续。</w:t>
      </w:r>
    </w:p>
    <w:p w14:paraId="7E78284E">
      <w:pPr>
        <w:spacing w:line="480" w:lineRule="exact"/>
        <w:ind w:firstLine="480"/>
        <w:jc w:val="both"/>
        <w:rPr>
          <w:rFonts w:ascii="仿宋_GB2312" w:hAnsi="宋体" w:eastAsia="仿宋_GB2312"/>
          <w:szCs w:val="24"/>
        </w:rPr>
      </w:pPr>
      <w:r>
        <w:rPr>
          <w:rFonts w:ascii="仿宋_GB2312" w:hAnsi="宋体" w:eastAsia="仿宋_GB2312"/>
          <w:szCs w:val="24"/>
        </w:rPr>
        <w:t>4、意向承租人在收到报名审核成功通知后，在报名截止时间之前将保证金</w:t>
      </w:r>
      <w:r>
        <w:rPr>
          <w:rFonts w:hint="eastAsia" w:ascii="仿宋_GB2312" w:hAnsi="宋体" w:eastAsia="仿宋_GB2312"/>
          <w:szCs w:val="24"/>
        </w:rPr>
        <w:t>缴交到指定账户，获得申请项目竞价权限。</w:t>
      </w:r>
    </w:p>
    <w:p w14:paraId="12041BFE">
      <w:pPr>
        <w:spacing w:line="480" w:lineRule="exact"/>
        <w:ind w:firstLine="480"/>
        <w:jc w:val="both"/>
        <w:rPr>
          <w:rFonts w:ascii="仿宋_GB2312" w:hAnsi="宋体" w:eastAsia="仿宋_GB2312"/>
          <w:szCs w:val="24"/>
        </w:rPr>
      </w:pPr>
      <w:r>
        <w:rPr>
          <w:rFonts w:ascii="仿宋_GB2312" w:hAnsi="宋体" w:eastAsia="仿宋_GB2312"/>
          <w:szCs w:val="24"/>
        </w:rPr>
        <w:t>5、竞租</w:t>
      </w:r>
      <w:r>
        <w:rPr>
          <w:rFonts w:hint="eastAsia" w:ascii="仿宋_GB2312" w:hAnsi="宋体" w:eastAsia="仿宋_GB2312"/>
          <w:szCs w:val="24"/>
        </w:rPr>
        <w:t>人凭已激活的竞价账号登录报价大厅，在报价时间开始后对本平台公开招租项目进行报价。</w:t>
      </w:r>
    </w:p>
    <w:p w14:paraId="66873071">
      <w:pPr>
        <w:spacing w:line="480" w:lineRule="exact"/>
        <w:ind w:firstLine="480"/>
        <w:jc w:val="both"/>
        <w:rPr>
          <w:rFonts w:ascii="仿宋_GB2312" w:hAnsi="宋体" w:eastAsia="仿宋_GB2312"/>
          <w:szCs w:val="24"/>
        </w:rPr>
      </w:pPr>
      <w:r>
        <w:rPr>
          <w:rFonts w:ascii="仿宋_GB2312" w:hAnsi="宋体" w:eastAsia="仿宋_GB2312"/>
          <w:szCs w:val="24"/>
        </w:rPr>
        <w:t>6、</w:t>
      </w:r>
      <w:r>
        <w:rPr>
          <w:rFonts w:hint="eastAsia" w:ascii="仿宋_GB2312" w:hAnsi="宋体" w:eastAsia="仿宋_GB2312"/>
          <w:szCs w:val="24"/>
        </w:rPr>
        <w:t>电子竞价</w:t>
      </w:r>
      <w:r>
        <w:rPr>
          <w:rFonts w:ascii="仿宋_GB2312" w:hAnsi="宋体" w:eastAsia="仿宋_GB2312"/>
          <w:szCs w:val="24"/>
        </w:rPr>
        <w:t>过程分为自由报价和限时报价两个阶段。</w:t>
      </w:r>
    </w:p>
    <w:p w14:paraId="265F0185">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1）自由报价时段是电子竞价系统中预设的一段时间周期，此时段内，竞租人可以发送报价，也可不发送报价，自由报价时段结束后，系统进入限时报价时段，自由报价的结果作为限时报价的底价。</w:t>
      </w:r>
    </w:p>
    <w:p w14:paraId="15208953">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2）限时报价时段是在自由报价时段之外提供的不定时间的补充时段。在一个限时周期内，如无竞租人继续报价，则竞价活动结束；如有竞租人报价，则重新进入一个限时周期，直到无人报价为止。</w:t>
      </w:r>
    </w:p>
    <w:p w14:paraId="3975EF73">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3）竞租人在规定的报价时段内通过电子竞价系统报价，报价指令未确认前可撤回或更改，经确认后不得撤销。</w:t>
      </w:r>
    </w:p>
    <w:p w14:paraId="76F4D97B">
      <w:pPr>
        <w:spacing w:line="480" w:lineRule="exact"/>
        <w:ind w:firstLine="480"/>
        <w:jc w:val="both"/>
        <w:rPr>
          <w:rFonts w:ascii="仿宋_GB2312" w:hAnsi="宋体" w:eastAsia="仿宋_GB2312"/>
          <w:szCs w:val="24"/>
        </w:rPr>
      </w:pPr>
      <w:r>
        <w:rPr>
          <w:rFonts w:ascii="仿宋_GB2312" w:hAnsi="宋体" w:eastAsia="仿宋_GB2312"/>
          <w:szCs w:val="24"/>
        </w:rPr>
        <w:t>7、电子竞价报价结束时的最高的有效报价为成交价（该报价须不低于挂牌价），其报价者即为中选竞租人。本平台有权根据竞价情况调整加价幅度。</w:t>
      </w:r>
    </w:p>
    <w:p w14:paraId="029DBC76">
      <w:pPr>
        <w:spacing w:line="480" w:lineRule="exact"/>
        <w:ind w:firstLine="480"/>
        <w:jc w:val="both"/>
        <w:rPr>
          <w:rFonts w:ascii="仿宋_GB2312" w:hAnsi="宋体" w:eastAsia="仿宋_GB2312"/>
          <w:szCs w:val="24"/>
        </w:rPr>
      </w:pPr>
      <w:r>
        <w:rPr>
          <w:rFonts w:ascii="仿宋_GB2312" w:hAnsi="宋体" w:eastAsia="仿宋_GB2312"/>
          <w:szCs w:val="24"/>
        </w:rPr>
        <w:t>8、所有报价均在本平台的电子竞价系统中即时显示，最高报价的结果以电子竞价系统记录数据为准。电子竞价系统显示“数据验证”时，竞租人不得报价（否则其报价无效）。本平台显示“本次竞价结束”时，本次竞价活动结束。</w:t>
      </w:r>
    </w:p>
    <w:p w14:paraId="2A0B4335">
      <w:pPr>
        <w:spacing w:line="480" w:lineRule="exact"/>
        <w:ind w:firstLine="480"/>
        <w:jc w:val="both"/>
        <w:rPr>
          <w:rFonts w:ascii="仿宋_GB2312" w:hAnsi="宋体" w:eastAsia="仿宋_GB2312"/>
          <w:szCs w:val="24"/>
        </w:rPr>
      </w:pPr>
      <w:r>
        <w:rPr>
          <w:rFonts w:ascii="仿宋_GB2312" w:hAnsi="宋体" w:eastAsia="仿宋_GB2312"/>
          <w:szCs w:val="24"/>
        </w:rPr>
        <w:t>9、在竞价过程中出现不可抗力或其他因素，导致竞价活动无法正常进行的，电子竞价活动中止。</w:t>
      </w:r>
    </w:p>
    <w:p w14:paraId="2FE7F3C2">
      <w:pPr>
        <w:spacing w:line="480" w:lineRule="exact"/>
        <w:ind w:firstLine="480"/>
        <w:jc w:val="both"/>
        <w:rPr>
          <w:rFonts w:ascii="仿宋_GB2312" w:hAnsi="宋体" w:eastAsia="仿宋_GB2312"/>
          <w:szCs w:val="24"/>
        </w:rPr>
      </w:pPr>
      <w:r>
        <w:rPr>
          <w:rFonts w:hint="eastAsia" w:ascii="仿宋_GB2312" w:hAnsi="宋体" w:eastAsia="仿宋_GB2312"/>
          <w:szCs w:val="24"/>
        </w:rPr>
        <w:t>当导致竞价活动无法正常进行的因素消失后，竞价活动在调整时间后继续进行，本平台通过电话和手机形式将调整后的时间告知竞租人。因竞租人原因导致告知未及时知晓，从而未能在有效期内参与竞价的，本平台不承担任何责任。</w:t>
      </w:r>
    </w:p>
    <w:p w14:paraId="4CDCC658">
      <w:pPr>
        <w:spacing w:line="480" w:lineRule="exact"/>
        <w:ind w:firstLine="480"/>
        <w:jc w:val="both"/>
        <w:rPr>
          <w:rFonts w:ascii="仿宋_GB2312" w:hAnsi="宋体" w:eastAsia="仿宋_GB2312"/>
          <w:szCs w:val="24"/>
        </w:rPr>
      </w:pPr>
      <w:r>
        <w:rPr>
          <w:rFonts w:ascii="仿宋_GB2312" w:hAnsi="宋体" w:eastAsia="仿宋_GB2312"/>
          <w:szCs w:val="24"/>
        </w:rPr>
        <w:t>10、当出现以下情况时，电子竞价活动终止：</w:t>
      </w:r>
    </w:p>
    <w:p w14:paraId="36B59D1C">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1）没有竞租人在本平台报价。</w:t>
      </w:r>
    </w:p>
    <w:p w14:paraId="17619B4B">
      <w:pPr>
        <w:spacing w:line="480" w:lineRule="exact"/>
        <w:ind w:firstLine="480"/>
        <w:jc w:val="both"/>
        <w:rPr>
          <w:rFonts w:ascii="仿宋_GB2312" w:hAnsi="宋体" w:eastAsia="仿宋_GB2312"/>
          <w:szCs w:val="24"/>
        </w:rPr>
      </w:pPr>
      <w:r>
        <w:rPr>
          <w:rFonts w:hint="eastAsia" w:ascii="仿宋_GB2312" w:hAnsi="宋体" w:eastAsia="仿宋_GB2312"/>
          <w:szCs w:val="24"/>
        </w:rPr>
        <w:t>（</w:t>
      </w:r>
      <w:r>
        <w:rPr>
          <w:rFonts w:ascii="仿宋_GB2312" w:hAnsi="宋体" w:eastAsia="仿宋_GB2312"/>
          <w:szCs w:val="24"/>
        </w:rPr>
        <w:t>2）在竞价过程中出现不可抗力或其他因素，导致竞价活动无法正常进行，该阻碍因素无法消除时，电子竞价活动终止，本平台有权根据情况决定是否采用其他方式替代电子竞价程序。</w:t>
      </w:r>
    </w:p>
    <w:p w14:paraId="586457BF">
      <w:pPr>
        <w:spacing w:line="480" w:lineRule="exact"/>
        <w:ind w:firstLine="480"/>
        <w:jc w:val="both"/>
        <w:rPr>
          <w:rFonts w:ascii="仿宋_GB2312" w:hAnsi="宋体" w:eastAsia="仿宋_GB2312"/>
          <w:szCs w:val="24"/>
        </w:rPr>
      </w:pPr>
      <w:r>
        <w:rPr>
          <w:rFonts w:hint="eastAsia" w:ascii="仿宋_GB2312" w:hAnsi="宋体" w:eastAsia="仿宋_GB2312"/>
          <w:szCs w:val="24"/>
        </w:rPr>
        <w:t>五、竞价成交后，本平台根据电子竞价系统确定的竞价结果，出具《电子竞价结果确认函》，由承租人、出租人、本平台共同签署。本平台按《本平台竞价服务收费标准》向承租人收取竞价服务费（有特别约定的除外）。竞价保证金统一通过本平台以人民币进行结算。</w:t>
      </w:r>
    </w:p>
    <w:p w14:paraId="6630B9E5">
      <w:pPr>
        <w:spacing w:line="480" w:lineRule="exact"/>
        <w:ind w:firstLine="480"/>
        <w:jc w:val="both"/>
        <w:rPr>
          <w:rFonts w:ascii="仿宋_GB2312" w:hAnsi="宋体" w:eastAsia="仿宋_GB2312"/>
          <w:szCs w:val="24"/>
        </w:rPr>
      </w:pPr>
      <w:r>
        <w:rPr>
          <w:rFonts w:hint="eastAsia" w:ascii="仿宋_GB2312" w:hAnsi="宋体" w:eastAsia="仿宋_GB2312"/>
          <w:szCs w:val="24"/>
        </w:rPr>
        <w:t>六、竞价成交后，其他竞租人的竞价保证金，由本平台在竞价结果公告结束次日起5个工作日内退还。</w:t>
      </w:r>
      <w:bookmarkStart w:id="0" w:name="_GoBack"/>
      <w:bookmarkEnd w:id="0"/>
    </w:p>
    <w:p w14:paraId="3776953C">
      <w:pPr>
        <w:spacing w:line="480" w:lineRule="exact"/>
        <w:ind w:firstLine="480"/>
        <w:jc w:val="both"/>
        <w:rPr>
          <w:rFonts w:ascii="仿宋_GB2312" w:hAnsi="宋体" w:eastAsia="仿宋_GB2312"/>
          <w:szCs w:val="24"/>
        </w:rPr>
      </w:pPr>
      <w:r>
        <w:rPr>
          <w:rFonts w:hint="eastAsia" w:ascii="仿宋_GB2312" w:hAnsi="宋体" w:eastAsia="仿宋_GB2312"/>
          <w:szCs w:val="24"/>
        </w:rPr>
        <w:t>七、竞租人有以下行为时，其竞价无效，原缴纳的竞价保证金不予退还：</w:t>
      </w:r>
    </w:p>
    <w:p w14:paraId="5F9036E9">
      <w:pPr>
        <w:spacing w:line="480" w:lineRule="exact"/>
        <w:ind w:firstLine="480"/>
        <w:jc w:val="both"/>
        <w:rPr>
          <w:rFonts w:ascii="仿宋_GB2312" w:hAnsi="宋体" w:eastAsia="仿宋_GB2312"/>
          <w:szCs w:val="24"/>
        </w:rPr>
      </w:pPr>
      <w:r>
        <w:rPr>
          <w:rFonts w:ascii="仿宋_GB2312" w:hAnsi="宋体" w:eastAsia="仿宋_GB2312"/>
          <w:szCs w:val="24"/>
        </w:rPr>
        <w:t>1．竞租人之间恶意串通，损害国家、集体或他人合法权益的；</w:t>
      </w:r>
    </w:p>
    <w:p w14:paraId="62B8E6C5">
      <w:pPr>
        <w:spacing w:line="480" w:lineRule="exact"/>
        <w:ind w:firstLine="464"/>
        <w:jc w:val="both"/>
        <w:rPr>
          <w:rFonts w:ascii="仿宋_GB2312" w:hAnsi="宋体" w:eastAsia="仿宋_GB2312"/>
          <w:spacing w:val="-4"/>
          <w:szCs w:val="24"/>
        </w:rPr>
      </w:pPr>
      <w:r>
        <w:rPr>
          <w:rFonts w:ascii="仿宋_GB2312" w:hAnsi="宋体" w:eastAsia="仿宋_GB2312"/>
          <w:spacing w:val="-4"/>
          <w:szCs w:val="24"/>
        </w:rPr>
        <w:t>2．以其他行为扰乱竞价秩序或无故缺席，使竞价活动无法进行的；</w:t>
      </w:r>
    </w:p>
    <w:p w14:paraId="247B3429">
      <w:pPr>
        <w:spacing w:line="480" w:lineRule="exact"/>
        <w:ind w:firstLine="480"/>
        <w:jc w:val="both"/>
        <w:rPr>
          <w:rFonts w:ascii="仿宋_GB2312" w:hAnsi="宋体" w:eastAsia="仿宋_GB2312"/>
          <w:szCs w:val="24"/>
        </w:rPr>
      </w:pPr>
      <w:r>
        <w:rPr>
          <w:rFonts w:ascii="仿宋_GB2312" w:hAnsi="宋体" w:eastAsia="仿宋_GB2312"/>
          <w:szCs w:val="24"/>
        </w:rPr>
        <w:t>3．提供虚假证明资料，引起竞价无效的；</w:t>
      </w:r>
    </w:p>
    <w:p w14:paraId="1D2DD6A2">
      <w:pPr>
        <w:spacing w:line="480" w:lineRule="exact"/>
        <w:ind w:firstLine="480"/>
        <w:jc w:val="both"/>
        <w:rPr>
          <w:rFonts w:ascii="仿宋_GB2312" w:hAnsi="宋体" w:eastAsia="仿宋_GB2312"/>
          <w:szCs w:val="24"/>
        </w:rPr>
      </w:pPr>
      <w:r>
        <w:rPr>
          <w:rFonts w:ascii="仿宋_GB2312" w:hAnsi="宋体" w:eastAsia="仿宋_GB2312"/>
          <w:szCs w:val="24"/>
        </w:rPr>
        <w:t>4．有效报价后，又声明撤销的；</w:t>
      </w:r>
    </w:p>
    <w:p w14:paraId="26B8879E">
      <w:pPr>
        <w:spacing w:line="480" w:lineRule="exact"/>
        <w:ind w:firstLine="480"/>
        <w:jc w:val="both"/>
        <w:rPr>
          <w:rFonts w:ascii="仿宋_GB2312" w:hAnsi="宋体" w:eastAsia="仿宋_GB2312"/>
          <w:szCs w:val="24"/>
        </w:rPr>
      </w:pPr>
      <w:r>
        <w:rPr>
          <w:rFonts w:ascii="仿宋_GB2312" w:hAnsi="宋体" w:eastAsia="仿宋_GB2312"/>
          <w:szCs w:val="24"/>
        </w:rPr>
        <w:t>5．被确认为承租人后，未签署《电子竞价结果确认函》的；</w:t>
      </w:r>
    </w:p>
    <w:p w14:paraId="395DB140">
      <w:pPr>
        <w:spacing w:line="480" w:lineRule="exact"/>
        <w:ind w:firstLine="480"/>
        <w:jc w:val="both"/>
        <w:rPr>
          <w:rFonts w:ascii="仿宋_GB2312" w:hAnsi="宋体" w:eastAsia="仿宋_GB2312"/>
          <w:szCs w:val="24"/>
        </w:rPr>
      </w:pPr>
      <w:r>
        <w:rPr>
          <w:rFonts w:ascii="仿宋_GB2312" w:hAnsi="宋体" w:eastAsia="仿宋_GB2312"/>
          <w:szCs w:val="24"/>
        </w:rPr>
        <w:t>6．被确认为承租人后，未按约定支付成交价款的；</w:t>
      </w:r>
    </w:p>
    <w:p w14:paraId="37EE1083">
      <w:pPr>
        <w:spacing w:line="480" w:lineRule="exact"/>
        <w:ind w:firstLine="480"/>
        <w:jc w:val="both"/>
        <w:rPr>
          <w:rFonts w:ascii="仿宋_GB2312" w:hAnsi="宋体" w:eastAsia="仿宋_GB2312"/>
          <w:szCs w:val="24"/>
        </w:rPr>
      </w:pPr>
      <w:r>
        <w:rPr>
          <w:rFonts w:ascii="仿宋_GB2312" w:hAnsi="宋体" w:eastAsia="仿宋_GB2312"/>
          <w:szCs w:val="24"/>
        </w:rPr>
        <w:t>7．被确定为承租人后，放弃承租的。</w:t>
      </w:r>
    </w:p>
    <w:p w14:paraId="14241158">
      <w:pPr>
        <w:spacing w:line="480" w:lineRule="exact"/>
        <w:ind w:firstLine="480"/>
        <w:jc w:val="both"/>
        <w:rPr>
          <w:rFonts w:ascii="仿宋_GB2312" w:hAnsi="宋体" w:eastAsia="仿宋_GB2312"/>
          <w:szCs w:val="24"/>
        </w:rPr>
      </w:pPr>
      <w:r>
        <w:rPr>
          <w:rFonts w:hint="eastAsia" w:ascii="仿宋_GB2312" w:hAnsi="宋体" w:eastAsia="仿宋_GB2312"/>
          <w:szCs w:val="24"/>
        </w:rPr>
        <w:t>八、本平台对出租人或竞租人违反法律、法规、相关规定的行为及违约行为不承担任何责任。</w:t>
      </w:r>
    </w:p>
    <w:p w14:paraId="638C85E7">
      <w:pPr>
        <w:spacing w:line="480" w:lineRule="exact"/>
        <w:ind w:firstLine="480"/>
        <w:jc w:val="both"/>
        <w:rPr>
          <w:rFonts w:ascii="仿宋_GB2312" w:hAnsi="宋体" w:eastAsia="仿宋_GB2312"/>
          <w:szCs w:val="24"/>
        </w:rPr>
      </w:pPr>
      <w:r>
        <w:rPr>
          <w:rFonts w:hint="eastAsia" w:ascii="仿宋_GB2312" w:hAnsi="宋体" w:eastAsia="仿宋_GB2312"/>
          <w:szCs w:val="24"/>
        </w:rPr>
        <w:t>九、其他约定事项：</w:t>
      </w:r>
    </w:p>
    <w:p w14:paraId="400DBDAF">
      <w:pPr>
        <w:spacing w:line="480" w:lineRule="exact"/>
        <w:ind w:firstLine="480"/>
        <w:jc w:val="both"/>
        <w:rPr>
          <w:rFonts w:ascii="仿宋_GB2312" w:hAnsi="宋体" w:eastAsia="仿宋_GB2312"/>
          <w:szCs w:val="24"/>
        </w:rPr>
      </w:pPr>
      <w:r>
        <w:rPr>
          <w:rFonts w:ascii="仿宋_GB2312" w:hAnsi="宋体" w:eastAsia="仿宋_GB2312"/>
          <w:szCs w:val="24"/>
        </w:rPr>
        <w:t>1、竞价成交后，本平台除向承租人提供《电子竞价结果确认函》、竞价服务费发票外，不再提供有关标的其他单证。</w:t>
      </w:r>
    </w:p>
    <w:p w14:paraId="0F3C8394">
      <w:pPr>
        <w:spacing w:line="480" w:lineRule="exact"/>
        <w:ind w:firstLine="464"/>
        <w:jc w:val="both"/>
        <w:rPr>
          <w:rFonts w:ascii="仿宋_GB2312" w:hAnsi="宋体" w:eastAsia="仿宋_GB2312"/>
          <w:spacing w:val="-4"/>
          <w:szCs w:val="24"/>
        </w:rPr>
      </w:pPr>
      <w:r>
        <w:rPr>
          <w:rFonts w:ascii="仿宋_GB2312" w:hAnsi="宋体" w:eastAsia="仿宋_GB2312"/>
          <w:spacing w:val="-4"/>
          <w:szCs w:val="24"/>
        </w:rPr>
        <w:t>2、若发生承租人被取消承租资格的，本平台将择日发布招租公告。</w:t>
      </w:r>
    </w:p>
    <w:p w14:paraId="7AA8E915">
      <w:pPr>
        <w:spacing w:line="480" w:lineRule="exact"/>
        <w:ind w:firstLine="480"/>
        <w:jc w:val="both"/>
        <w:rPr>
          <w:rFonts w:ascii="仿宋_GB2312" w:hAnsi="宋体" w:eastAsia="仿宋_GB2312"/>
          <w:szCs w:val="24"/>
        </w:rPr>
      </w:pPr>
      <w:r>
        <w:rPr>
          <w:rFonts w:ascii="仿宋_GB2312" w:hAnsi="宋体" w:eastAsia="仿宋_GB2312"/>
          <w:szCs w:val="24"/>
        </w:rPr>
        <w:t>3、承租人未经本平台和委托方书面同意而单方修改相关文件的，本平台和委托方将不予受理。</w:t>
      </w:r>
    </w:p>
    <w:p w14:paraId="4847B40E">
      <w:pPr>
        <w:spacing w:line="480" w:lineRule="exact"/>
        <w:ind w:firstLine="480"/>
        <w:jc w:val="both"/>
        <w:rPr>
          <w:rFonts w:ascii="仿宋_GB2312" w:hAnsi="宋体" w:eastAsia="仿宋_GB2312"/>
          <w:szCs w:val="24"/>
        </w:rPr>
      </w:pPr>
      <w:r>
        <w:rPr>
          <w:rFonts w:ascii="仿宋_GB2312" w:hAnsi="宋体" w:eastAsia="仿宋_GB2312"/>
          <w:szCs w:val="24"/>
        </w:rPr>
        <w:t>4、在竞价过程中发生争议时，当事人可以向本平台申请调解；调解不成的，</w:t>
      </w:r>
      <w:r>
        <w:rPr>
          <w:rFonts w:hint="eastAsia" w:ascii="仿宋_GB2312" w:hAnsi="宋体" w:eastAsia="仿宋_GB2312"/>
          <w:szCs w:val="24"/>
        </w:rPr>
        <w:t>当事人可依法向福州市仲裁委员会申请仲裁，并按照该会届时有效的仲裁规则进行仲裁，仲裁裁决对双方具有最终的法律约束力。争议涉及本平台时，当事人可以向本平台的监管机构申请调解，也可以依法向福州市仲裁委员会申请仲裁，并按照该会届时有效的仲裁规则进行仲裁，仲裁裁决对双方具有最终的法律约束力。</w:t>
      </w:r>
    </w:p>
    <w:p w14:paraId="5CA702AF">
      <w:pPr>
        <w:spacing w:line="480" w:lineRule="exact"/>
        <w:ind w:firstLine="480"/>
        <w:jc w:val="both"/>
        <w:rPr>
          <w:rFonts w:ascii="仿宋_GB2312" w:hAnsi="宋体" w:eastAsia="仿宋_GB2312"/>
          <w:szCs w:val="24"/>
        </w:rPr>
      </w:pPr>
      <w:r>
        <w:rPr>
          <w:rFonts w:hint="eastAsia" w:ascii="仿宋_GB2312" w:hAnsi="宋体" w:eastAsia="仿宋_GB2312"/>
          <w:szCs w:val="24"/>
        </w:rPr>
        <w:t>十、本《网络竞价须知》解释权和修订权属于本平台。</w:t>
      </w:r>
    </w:p>
    <w:p w14:paraId="55C873CB">
      <w:pPr>
        <w:spacing w:line="480" w:lineRule="exact"/>
        <w:ind w:firstLine="480"/>
        <w:jc w:val="both"/>
        <w:rPr>
          <w:rFonts w:ascii="仿宋_GB2312" w:hAnsi="宋体" w:eastAsia="仿宋_GB2312"/>
          <w:szCs w:val="24"/>
        </w:rPr>
      </w:pPr>
      <w:r>
        <w:rPr>
          <w:rFonts w:ascii="仿宋_GB2312" w:hAnsi="宋体" w:eastAsia="仿宋_GB2312"/>
          <w:szCs w:val="24"/>
        </w:rPr>
        <w:t xml:space="preserve">                      </w:t>
      </w:r>
    </w:p>
    <w:p w14:paraId="1FF0FF71">
      <w:pPr>
        <w:spacing w:line="480" w:lineRule="exact"/>
        <w:ind w:firstLine="480"/>
        <w:jc w:val="both"/>
        <w:rPr>
          <w:rFonts w:ascii="仿宋_GB2312" w:hAnsi="宋体" w:eastAsia="仿宋_GB2312"/>
          <w:szCs w:val="24"/>
        </w:rPr>
      </w:pPr>
    </w:p>
    <w:p w14:paraId="7D49E035">
      <w:pPr>
        <w:spacing w:line="480" w:lineRule="exact"/>
        <w:ind w:firstLine="480"/>
        <w:jc w:val="both"/>
        <w:rPr>
          <w:rFonts w:ascii="仿宋_GB2312" w:hAnsi="宋体" w:eastAsia="仿宋_GB2312"/>
          <w:szCs w:val="24"/>
        </w:rPr>
      </w:pPr>
      <w:r>
        <w:rPr>
          <w:rFonts w:hint="eastAsia" w:ascii="仿宋_GB2312" w:hAnsi="宋体" w:eastAsia="仿宋_GB2312"/>
          <w:szCs w:val="24"/>
        </w:rPr>
        <w:t xml:space="preserve">   </w:t>
      </w:r>
    </w:p>
    <w:p w14:paraId="057B84B6">
      <w:pPr>
        <w:spacing w:line="480" w:lineRule="exact"/>
        <w:ind w:firstLine="3720" w:firstLineChars="1550"/>
        <w:jc w:val="right"/>
        <w:rPr>
          <w:rFonts w:ascii="仿宋_GB2312" w:hAnsi="宋体" w:eastAsia="仿宋_GB2312"/>
          <w:szCs w:val="24"/>
        </w:rPr>
      </w:pPr>
      <w:r>
        <w:rPr>
          <w:rFonts w:hint="eastAsia" w:ascii="仿宋_GB2312" w:hAnsi="宋体" w:eastAsia="仿宋_GB2312"/>
          <w:szCs w:val="24"/>
        </w:rPr>
        <w:t>福州市台江区国有资产投资集团有限公司</w:t>
      </w:r>
    </w:p>
    <w:p w14:paraId="01B000C4">
      <w:pPr>
        <w:spacing w:line="480" w:lineRule="exact"/>
        <w:ind w:firstLine="3720" w:firstLineChars="1550"/>
        <w:jc w:val="right"/>
        <w:rPr>
          <w:rFonts w:ascii="仿宋_GB2312" w:hAnsi="宋体" w:eastAsia="仿宋_GB2312"/>
          <w:szCs w:val="24"/>
        </w:rPr>
      </w:pPr>
      <w:r>
        <w:rPr>
          <w:rFonts w:hint="eastAsia" w:ascii="仿宋_GB2312" w:hAnsi="宋体" w:eastAsia="仿宋_GB2312"/>
          <w:szCs w:val="24"/>
        </w:rPr>
        <w:t>海西数智综合电子平台</w:t>
      </w:r>
    </w:p>
    <w:p w14:paraId="0251D11E">
      <w:pPr>
        <w:spacing w:line="480" w:lineRule="exact"/>
        <w:ind w:firstLine="3720" w:firstLineChars="1550"/>
        <w:jc w:val="both"/>
        <w:rPr>
          <w:rFonts w:ascii="仿宋_GB2312" w:hAnsi="宋体" w:eastAsia="仿宋_GB2312"/>
          <w:szCs w:val="24"/>
        </w:rPr>
      </w:pPr>
    </w:p>
    <w:p w14:paraId="3752180E">
      <w:pPr>
        <w:spacing w:line="480" w:lineRule="exact"/>
        <w:ind w:firstLine="3720" w:firstLineChars="1550"/>
        <w:jc w:val="both"/>
        <w:rPr>
          <w:rFonts w:hint="eastAsia" w:ascii="仿宋_GB2312" w:hAnsi="宋体" w:eastAsia="仿宋_GB2312"/>
          <w:szCs w:val="24"/>
        </w:rPr>
      </w:pPr>
    </w:p>
    <w:p w14:paraId="694A1EB5">
      <w:pPr>
        <w:widowControl/>
        <w:adjustRightInd w:val="0"/>
        <w:ind w:firstLine="48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我已阅读并同意《网络竞价须知》。</w:t>
      </w:r>
    </w:p>
    <w:p w14:paraId="2A625C02">
      <w:pPr>
        <w:widowControl/>
        <w:adjustRightInd w:val="0"/>
        <w:ind w:firstLine="2760" w:firstLineChars="0"/>
        <w:jc w:val="both"/>
        <w:rPr>
          <w:rFonts w:ascii="仿宋_GB2312" w:hAnsi="宋体" w:eastAsia="仿宋_GB2312" w:cs="宋体"/>
          <w:color w:val="000000"/>
          <w:kern w:val="0"/>
          <w:szCs w:val="24"/>
        </w:rPr>
      </w:pPr>
    </w:p>
    <w:p w14:paraId="73926F16">
      <w:pPr>
        <w:widowControl/>
        <w:adjustRightInd w:val="0"/>
        <w:ind w:firstLine="3000" w:firstLineChars="1250"/>
        <w:jc w:val="both"/>
        <w:rPr>
          <w:rFonts w:ascii="仿宋_GB2312" w:hAnsi="宋体" w:eastAsia="仿宋_GB2312" w:cs="宋体"/>
          <w:color w:val="000000"/>
          <w:kern w:val="0"/>
          <w:szCs w:val="24"/>
        </w:rPr>
      </w:pPr>
      <w:r>
        <w:rPr>
          <w:rFonts w:hint="eastAsia" w:ascii="仿宋_GB2312" w:hAnsi="宋体" w:eastAsia="仿宋_GB2312" w:cs="宋体"/>
          <w:color w:val="000000"/>
          <w:kern w:val="0"/>
          <w:szCs w:val="24"/>
        </w:rPr>
        <w:t xml:space="preserve">         </w:t>
      </w:r>
      <w:r>
        <w:rPr>
          <w:rFonts w:ascii="宋体" w:hAnsi="宋体" w:eastAsia="仿宋_GB2312" w:cs="宋体"/>
          <w:color w:val="000000"/>
          <w:kern w:val="0"/>
          <w:szCs w:val="24"/>
        </w:rPr>
        <w:t xml:space="preserve">  </w:t>
      </w:r>
      <w:r>
        <w:rPr>
          <w:rFonts w:hint="eastAsia" w:ascii="仿宋_GB2312" w:hAnsi="宋体" w:eastAsia="仿宋_GB2312" w:cs="宋体"/>
          <w:color w:val="000000"/>
          <w:kern w:val="0"/>
          <w:szCs w:val="24"/>
        </w:rPr>
        <w:t>竞租人（受托人）：</w:t>
      </w:r>
    </w:p>
    <w:p w14:paraId="2A49EC96">
      <w:pPr>
        <w:widowControl/>
        <w:adjustRightInd w:val="0"/>
        <w:ind w:firstLine="480"/>
        <w:jc w:val="both"/>
        <w:rPr>
          <w:rFonts w:ascii="仿宋_GB2312" w:hAnsi="宋体" w:eastAsia="仿宋_GB2312" w:cs="宋体"/>
          <w:color w:val="000000"/>
          <w:kern w:val="0"/>
          <w:szCs w:val="24"/>
        </w:rPr>
      </w:pPr>
      <w:r>
        <w:rPr>
          <w:rFonts w:ascii="仿宋_GB2312" w:hAnsi="宋体" w:eastAsia="仿宋_GB2312" w:cs="宋体"/>
          <w:color w:val="000000"/>
          <w:kern w:val="0"/>
          <w:szCs w:val="24"/>
        </w:rPr>
        <w:t xml:space="preserve">                               </w:t>
      </w:r>
      <w:r>
        <w:rPr>
          <w:rFonts w:hint="eastAsia" w:ascii="仿宋_GB2312" w:hAnsi="宋体" w:eastAsia="仿宋_GB2312" w:cs="宋体"/>
          <w:color w:val="000000"/>
          <w:kern w:val="0"/>
          <w:szCs w:val="24"/>
        </w:rPr>
        <w:t xml:space="preserve">        </w:t>
      </w:r>
      <w:r>
        <w:rPr>
          <w:rFonts w:ascii="仿宋_GB2312" w:hAnsi="宋体" w:eastAsia="仿宋_GB2312" w:cs="宋体"/>
          <w:color w:val="000000"/>
          <w:kern w:val="0"/>
          <w:szCs w:val="24"/>
        </w:rPr>
        <w:t xml:space="preserve"> 年     月    日</w:t>
      </w:r>
    </w:p>
    <w:p w14:paraId="442BEE4D">
      <w:pPr>
        <w:ind w:firstLine="199" w:firstLineChars="83"/>
        <w:rPr>
          <w:rFonts w:hint="eastAsia"/>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32B11">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50993">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96CF79">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7069EC">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596D6">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0A430">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kNTVlYjIwMTUyMjA4YWRmYjZiYWIyMjQzNDA1ZTAifQ=="/>
  </w:docVars>
  <w:rsids>
    <w:rsidRoot w:val="009667F5"/>
    <w:rsid w:val="00184E3F"/>
    <w:rsid w:val="0027259D"/>
    <w:rsid w:val="002B123A"/>
    <w:rsid w:val="003D7805"/>
    <w:rsid w:val="00420AC6"/>
    <w:rsid w:val="004E5D4A"/>
    <w:rsid w:val="005129DE"/>
    <w:rsid w:val="00786F12"/>
    <w:rsid w:val="00847A30"/>
    <w:rsid w:val="00905806"/>
    <w:rsid w:val="009667F5"/>
    <w:rsid w:val="00996319"/>
    <w:rsid w:val="00BE57B7"/>
    <w:rsid w:val="00CA6354"/>
    <w:rsid w:val="00F13D2C"/>
    <w:rsid w:val="02672998"/>
    <w:rsid w:val="05981D78"/>
    <w:rsid w:val="12C30C3D"/>
    <w:rsid w:val="16A52491"/>
    <w:rsid w:val="22E005AA"/>
    <w:rsid w:val="32902492"/>
    <w:rsid w:val="3F4E21EB"/>
    <w:rsid w:val="465A6CFD"/>
    <w:rsid w:val="5DC015CE"/>
    <w:rsid w:val="66934154"/>
    <w:rsid w:val="69561038"/>
    <w:rsid w:val="72343EE1"/>
    <w:rsid w:val="735B6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pPr>
    <w:rPr>
      <w:rFonts w:ascii="Times New Roman" w:hAnsi="Times New Roman" w:eastAsia="宋体" w:cs="Times New Roman"/>
      <w:kern w:val="2"/>
      <w:sz w:val="24"/>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spacing w:line="240" w:lineRule="auto"/>
      <w:ind w:firstLine="0" w:firstLineChars="0"/>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character" w:customStyle="1" w:styleId="6">
    <w:name w:val="页眉 字符"/>
    <w:basedOn w:val="5"/>
    <w:link w:val="3"/>
    <w:autoRedefine/>
    <w:semiHidden/>
    <w:qFormat/>
    <w:uiPriority w:val="99"/>
    <w:rPr>
      <w:sz w:val="18"/>
      <w:szCs w:val="18"/>
    </w:rPr>
  </w:style>
  <w:style w:type="character" w:customStyle="1" w:styleId="7">
    <w:name w:val="页脚 字符"/>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2341</Words>
  <Characters>2370</Characters>
  <Lines>17</Lines>
  <Paragraphs>4</Paragraphs>
  <TotalTime>22</TotalTime>
  <ScaleCrop>false</ScaleCrop>
  <LinksUpToDate>false</LinksUpToDate>
  <CharactersWithSpaces>2456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2015-02-15T02:01:00Z</dcterms:created>
  <dc:creator>严坤斌</dc:creator>
  <cp:lastModifiedBy>静</cp:lastModifiedBy>
  <dcterms:modified xsi:type="dcterms:W3CDTF">2024-11-28T03:59:15Z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C0895E6212AE48FEA651D36BD5E8CBCF_13</vt:lpwstr>
  </property>
</Properties>
</file>