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64F1D">
      <w:pPr>
        <w:jc w:val="center"/>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关于</w:t>
      </w:r>
      <w:r>
        <w:rPr>
          <w:rFonts w:hint="eastAsia" w:ascii="黑体" w:hAnsi="黑体" w:eastAsia="黑体" w:cs="黑体"/>
          <w:sz w:val="36"/>
          <w:szCs w:val="36"/>
        </w:rPr>
        <w:t>福州市台江区国梦幼儿园</w:t>
      </w:r>
      <w:r>
        <w:rPr>
          <w:rFonts w:hint="eastAsia" w:ascii="黑体" w:hAnsi="黑体" w:eastAsia="黑体" w:cs="黑体"/>
          <w:sz w:val="36"/>
          <w:szCs w:val="36"/>
          <w:lang w:val="en-US" w:eastAsia="zh-CN"/>
        </w:rPr>
        <w:t>及其附属托育园</w:t>
      </w:r>
    </w:p>
    <w:p w14:paraId="1EC83E72">
      <w:pPr>
        <w:jc w:val="center"/>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2024-2025学年幼儿牛奶项目</w:t>
      </w:r>
    </w:p>
    <w:p w14:paraId="6BB1DBA9">
      <w:pPr>
        <w:jc w:val="center"/>
        <w:rPr>
          <w:rFonts w:hint="default" w:ascii="黑体" w:hAnsi="黑体" w:eastAsia="黑体" w:cs="黑体"/>
          <w:color w:val="000000"/>
          <w:sz w:val="36"/>
          <w:szCs w:val="36"/>
          <w:lang w:val="en-US" w:eastAsia="zh-CN"/>
        </w:rPr>
      </w:pPr>
      <w:r>
        <w:rPr>
          <w:rFonts w:hint="eastAsia" w:ascii="黑体" w:hAnsi="黑体" w:eastAsia="黑体" w:cs="黑体"/>
          <w:color w:val="000000"/>
          <w:sz w:val="36"/>
          <w:szCs w:val="36"/>
        </w:rPr>
        <w:t>密封性报价活动</w:t>
      </w:r>
      <w:r>
        <w:rPr>
          <w:rFonts w:hint="eastAsia" w:ascii="黑体" w:hAnsi="黑体" w:eastAsia="黑体" w:cs="黑体"/>
          <w:color w:val="000000"/>
          <w:sz w:val="36"/>
          <w:szCs w:val="36"/>
          <w:lang w:val="en-US" w:eastAsia="zh-CN"/>
        </w:rPr>
        <w:t>的公告</w:t>
      </w:r>
    </w:p>
    <w:p w14:paraId="2144CA06">
      <w:pPr>
        <w:rPr>
          <w:rFonts w:hint="eastAsia" w:ascii="黑体" w:hAnsi="黑体" w:eastAsia="黑体" w:cs="黑体"/>
          <w:color w:val="000000"/>
          <w:sz w:val="36"/>
          <w:szCs w:val="36"/>
        </w:rPr>
      </w:pPr>
    </w:p>
    <w:p w14:paraId="670703BF">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我园拟定于2024年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上午9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0，在福州市台江区国梦幼儿园2层大会议室，进行</w:t>
      </w:r>
      <w:r>
        <w:rPr>
          <w:rFonts w:hint="eastAsia" w:ascii="仿宋_GB2312" w:hAnsi="仿宋_GB2312" w:eastAsia="仿宋_GB2312" w:cs="仿宋_GB2312"/>
          <w:sz w:val="32"/>
          <w:szCs w:val="32"/>
          <w:lang w:val="en-US" w:eastAsia="zh-CN"/>
        </w:rPr>
        <w:t>关于</w:t>
      </w:r>
      <w:r>
        <w:rPr>
          <w:rFonts w:hint="eastAsia" w:ascii="仿宋_GB2312" w:hAnsi="仿宋_GB2312" w:eastAsia="仿宋_GB2312" w:cs="仿宋_GB2312"/>
          <w:sz w:val="32"/>
          <w:szCs w:val="32"/>
        </w:rPr>
        <w:t>福州市台江区国梦幼儿园</w:t>
      </w:r>
      <w:r>
        <w:rPr>
          <w:rFonts w:hint="eastAsia" w:ascii="仿宋_GB2312" w:hAnsi="仿宋_GB2312" w:eastAsia="仿宋_GB2312" w:cs="仿宋_GB2312"/>
          <w:sz w:val="32"/>
          <w:szCs w:val="32"/>
          <w:lang w:val="en-US" w:eastAsia="zh-CN"/>
        </w:rPr>
        <w:t>及其附属托育园2024-2025学年幼儿牛奶项目</w:t>
      </w:r>
      <w:r>
        <w:rPr>
          <w:rFonts w:hint="eastAsia" w:ascii="仿宋_GB2312" w:hAnsi="仿宋_GB2312" w:eastAsia="仿宋_GB2312" w:cs="仿宋_GB2312"/>
          <w:sz w:val="32"/>
          <w:szCs w:val="32"/>
        </w:rPr>
        <w:t>密封报价活动，该项目采用快递邮递报价单，现场拆封对比价格的形式，选取符合报价基础要求的情况下最低价者作为该项目的中标单位。</w:t>
      </w:r>
    </w:p>
    <w:p w14:paraId="13279FBD">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一、委托业务及计费方式</w:t>
      </w:r>
    </w:p>
    <w:p w14:paraId="7227D7F8">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1.委托业务范围:按照要求完成关于福州市台江区国梦幼儿园</w:t>
      </w:r>
      <w:r>
        <w:rPr>
          <w:rFonts w:hint="eastAsia" w:ascii="仿宋_GB2312" w:hAnsi="仿宋_GB2312" w:eastAsia="仿宋_GB2312" w:cs="仿宋_GB2312"/>
          <w:sz w:val="32"/>
          <w:szCs w:val="32"/>
          <w:lang w:val="en-US" w:eastAsia="zh-CN"/>
        </w:rPr>
        <w:t>及其附属托育园2024-2025学年幼儿牛奶项目</w:t>
      </w:r>
      <w:r>
        <w:rPr>
          <w:rFonts w:hint="eastAsia" w:ascii="仿宋_GB2312" w:hAnsi="仿宋_GB2312" w:eastAsia="仿宋_GB2312" w:cs="仿宋_GB2312"/>
          <w:sz w:val="32"/>
          <w:szCs w:val="32"/>
        </w:rPr>
        <w:t>（详见附件）。</w:t>
      </w:r>
    </w:p>
    <w:p w14:paraId="7D953BC7">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2.计费方式:根据中标报价计费，报价金额</w:t>
      </w:r>
      <w:r>
        <w:rPr>
          <w:rFonts w:ascii="仿宋_GB2312" w:hAnsi="仿宋_GB2312" w:eastAsia="仿宋_GB2312" w:cs="仿宋_GB2312"/>
          <w:sz w:val="32"/>
          <w:szCs w:val="32"/>
        </w:rPr>
        <w:t>不超过</w:t>
      </w:r>
      <w:r>
        <w:rPr>
          <w:rFonts w:hint="eastAsia" w:ascii="仿宋_GB2312" w:hAnsi="仿宋_GB2312" w:eastAsia="仿宋_GB2312" w:cs="仿宋_GB2312"/>
          <w:sz w:val="32"/>
          <w:szCs w:val="32"/>
          <w:lang w:val="en-US" w:eastAsia="zh-CN"/>
        </w:rPr>
        <w:t>97200</w:t>
      </w:r>
      <w:r>
        <w:rPr>
          <w:rFonts w:ascii="仿宋_GB2312" w:hAnsi="仿宋_GB2312" w:eastAsia="仿宋_GB2312" w:cs="仿宋_GB2312"/>
          <w:sz w:val="32"/>
          <w:szCs w:val="32"/>
        </w:rPr>
        <w:t>元</w:t>
      </w:r>
      <w:r>
        <w:rPr>
          <w:rFonts w:hint="eastAsia" w:ascii="仿宋_GB2312" w:hAnsi="仿宋_GB2312" w:eastAsia="仿宋_GB2312" w:cs="仿宋_GB2312"/>
          <w:sz w:val="32"/>
          <w:szCs w:val="32"/>
        </w:rPr>
        <w:t>。</w:t>
      </w:r>
    </w:p>
    <w:p w14:paraId="612336B4">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二、入选条件</w:t>
      </w:r>
    </w:p>
    <w:p w14:paraId="1EF68982">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1.本次密封报价活动为一次性报价，报价单位须在2024年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上午9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前提供一份密封完整的报价函。报价函中须包括企业类型(一般纳税人/小规模纳税人，提供税务网站截图附后)、含税报价、税点、不含税报价。若报价函中未包含上述内容或内容错误，视为无效报价。</w:t>
      </w:r>
    </w:p>
    <w:p w14:paraId="73060C33">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2.在截止时间后，由福州市国梦教育科技有限公司工作人员确认报价函密封完整的前提下对报价函进行现场逐一拆封，按最低价且金额不超过</w:t>
      </w:r>
      <w:r>
        <w:rPr>
          <w:rFonts w:hint="eastAsia" w:ascii="仿宋_GB2312" w:hAnsi="仿宋_GB2312" w:eastAsia="仿宋_GB2312" w:cs="仿宋_GB2312"/>
          <w:sz w:val="32"/>
          <w:szCs w:val="32"/>
          <w:lang w:val="en-US" w:eastAsia="zh-CN"/>
        </w:rPr>
        <w:t>97200</w:t>
      </w:r>
      <w:r>
        <w:rPr>
          <w:rFonts w:hint="eastAsia" w:ascii="仿宋_GB2312" w:hAnsi="仿宋_GB2312" w:eastAsia="仿宋_GB2312" w:cs="仿宋_GB2312"/>
          <w:sz w:val="32"/>
          <w:szCs w:val="32"/>
        </w:rPr>
        <w:t>元确定该项目的具体中标单位。</w:t>
      </w:r>
    </w:p>
    <w:p w14:paraId="02F7BB7D">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3.投标人营业范围必须包含</w:t>
      </w:r>
      <w:r>
        <w:rPr>
          <w:rFonts w:hint="eastAsia" w:ascii="仿宋_GB2312" w:hAnsi="仿宋_GB2312" w:eastAsia="仿宋_GB2312" w:cs="仿宋_GB2312"/>
          <w:sz w:val="32"/>
          <w:szCs w:val="32"/>
          <w:lang w:val="en-US" w:eastAsia="zh-CN"/>
        </w:rPr>
        <w:t>食品经营（销售预包装食品），并有相关乳品公司的授权文件</w:t>
      </w:r>
      <w:r>
        <w:rPr>
          <w:rFonts w:hint="eastAsia" w:ascii="仿宋_GB2312" w:hAnsi="仿宋_GB2312" w:eastAsia="仿宋_GB2312" w:cs="仿宋_GB2312"/>
          <w:sz w:val="32"/>
          <w:szCs w:val="32"/>
        </w:rPr>
        <w:t>。</w:t>
      </w:r>
    </w:p>
    <w:p w14:paraId="5E8F4921">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意向供应商资格要求</w:t>
      </w:r>
    </w:p>
    <w:p w14:paraId="19ABDFD0">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意向供应商须提供合法有效的营业执照复印件</w:t>
      </w:r>
      <w:r>
        <w:rPr>
          <w:rFonts w:hint="eastAsia" w:ascii="仿宋_GB2312" w:hAnsi="仿宋_GB2312" w:eastAsia="仿宋_GB2312" w:cs="仿宋_GB2312"/>
          <w:sz w:val="32"/>
          <w:szCs w:val="32"/>
          <w:lang w:val="en-US" w:eastAsia="zh-CN"/>
        </w:rPr>
        <w:t>及经营者身份证复印件</w:t>
      </w:r>
      <w:r>
        <w:rPr>
          <w:rFonts w:hint="eastAsia" w:ascii="仿宋_GB2312" w:hAnsi="仿宋_GB2312" w:eastAsia="仿宋_GB2312" w:cs="仿宋_GB2312"/>
          <w:sz w:val="32"/>
          <w:szCs w:val="32"/>
        </w:rPr>
        <w:t>并加盖公章。</w:t>
      </w:r>
    </w:p>
    <w:p w14:paraId="5B660BBE">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2.意向供应商需</w:t>
      </w:r>
      <w:r>
        <w:rPr>
          <w:rFonts w:hint="eastAsia" w:ascii="仿宋_GB2312" w:hAnsi="仿宋_GB2312" w:eastAsia="仿宋_GB2312" w:cs="仿宋_GB2312"/>
          <w:sz w:val="32"/>
          <w:szCs w:val="32"/>
          <w:lang w:val="en-US" w:eastAsia="zh-CN"/>
        </w:rPr>
        <w:t>提供在</w:t>
      </w:r>
      <w:r>
        <w:rPr>
          <w:rFonts w:hint="eastAsia" w:ascii="仿宋_GB2312" w:hAnsi="仿宋_GB2312" w:eastAsia="仿宋_GB2312" w:cs="仿宋_GB2312"/>
          <w:sz w:val="32"/>
          <w:szCs w:val="32"/>
        </w:rPr>
        <w:t>有效</w:t>
      </w:r>
      <w:r>
        <w:rPr>
          <w:rFonts w:hint="eastAsia" w:ascii="仿宋_GB2312" w:hAnsi="仿宋_GB2312" w:eastAsia="仿宋_GB2312" w:cs="仿宋_GB2312"/>
          <w:sz w:val="32"/>
          <w:szCs w:val="32"/>
          <w:lang w:val="en-US" w:eastAsia="zh-CN"/>
        </w:rPr>
        <w:t>期内</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仅销售预包装食品经营者备案信息采集表</w:t>
      </w:r>
      <w:r>
        <w:rPr>
          <w:rFonts w:hint="eastAsia" w:ascii="仿宋_GB2312" w:hAnsi="仿宋_GB2312" w:eastAsia="仿宋_GB2312" w:cs="仿宋_GB2312"/>
          <w:sz w:val="32"/>
          <w:szCs w:val="32"/>
        </w:rPr>
        <w:t>。</w:t>
      </w:r>
    </w:p>
    <w:p w14:paraId="1D8F927F">
      <w:pPr>
        <w:spacing w:line="480" w:lineRule="exact"/>
        <w:ind w:firstLine="640" w:firstLineChars="200"/>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3.意向供应商具有机关事业单位或者学校（幼儿园）等食品供货业绩（以合同签订时间为准，须提供项目合同并加盖报价人公章）可优先考虑。</w:t>
      </w:r>
    </w:p>
    <w:p w14:paraId="2E944460">
      <w:pPr>
        <w:spacing w:line="480" w:lineRule="exact"/>
        <w:ind w:firstLine="640" w:firstLineChars="200"/>
        <w:rPr>
          <w:rFonts w:hint="default"/>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kern w:val="2"/>
          <w:sz w:val="32"/>
          <w:szCs w:val="32"/>
          <w:lang w:val="en-US" w:eastAsia="zh-CN" w:bidi="ar-SA"/>
        </w:rPr>
        <w:t>优先考虑有获得优秀经销商的供应商。</w:t>
      </w:r>
    </w:p>
    <w:p w14:paraId="03773435">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、邮寄地址及联系方式</w:t>
      </w:r>
    </w:p>
    <w:p w14:paraId="0F1A8942">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邮寄地址:福州市台江区瀛洲街道瀛福路133号国梦幼儿园</w:t>
      </w:r>
    </w:p>
    <w:p w14:paraId="08105EB4">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陈</w:t>
      </w:r>
      <w:r>
        <w:rPr>
          <w:rFonts w:hint="eastAsia" w:ascii="仿宋_GB2312" w:hAnsi="仿宋_GB2312" w:eastAsia="仿宋_GB2312" w:cs="仿宋_GB2312"/>
          <w:sz w:val="32"/>
          <w:szCs w:val="32"/>
        </w:rPr>
        <w:t>女士</w:t>
      </w:r>
    </w:p>
    <w:p w14:paraId="770DDBEE">
      <w:pPr>
        <w:spacing w:line="4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联系电话:15</w:t>
      </w:r>
      <w:r>
        <w:rPr>
          <w:rFonts w:hint="eastAsia" w:ascii="仿宋_GB2312" w:hAnsi="仿宋_GB2312" w:eastAsia="仿宋_GB2312" w:cs="仿宋_GB2312"/>
          <w:sz w:val="32"/>
          <w:szCs w:val="32"/>
          <w:lang w:val="en-US" w:eastAsia="zh-CN"/>
        </w:rPr>
        <w:t>750831994</w:t>
      </w:r>
    </w:p>
    <w:p w14:paraId="69BB30AB">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邮寄要求:需在快递封面注明项目名称，报价内容需提供报价单位名称、报价金额、联系人姓名及电话，同时提供企业营业执照复印件。以上材料均需加盖报价单位公章。</w:t>
      </w:r>
    </w:p>
    <w:p w14:paraId="4D471006">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、公告时间</w:t>
      </w:r>
    </w:p>
    <w:p w14:paraId="3A3E9258">
      <w:pPr>
        <w:spacing w:line="48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日至2024年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w:t>
      </w:r>
    </w:p>
    <w:p w14:paraId="0D80FD7C">
      <w:pPr>
        <w:spacing w:line="480" w:lineRule="exact"/>
        <w:jc w:val="left"/>
        <w:rPr>
          <w:rFonts w:hint="eastAsia" w:ascii="仿宋_GB2312" w:hAnsi="仿宋_GB2312" w:eastAsia="仿宋_GB2312" w:cs="仿宋_GB2312"/>
          <w:sz w:val="32"/>
          <w:szCs w:val="32"/>
        </w:rPr>
      </w:pPr>
    </w:p>
    <w:p w14:paraId="28892469">
      <w:pPr>
        <w:spacing w:line="480" w:lineRule="exact"/>
        <w:ind w:left="1598" w:leftChars="304" w:hanging="960" w:hangingChars="3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附件：关于福州市台江区国梦幼儿园</w:t>
      </w:r>
      <w:r>
        <w:rPr>
          <w:rFonts w:hint="eastAsia" w:ascii="仿宋_GB2312" w:hAnsi="仿宋_GB2312" w:eastAsia="仿宋_GB2312" w:cs="仿宋_GB2312"/>
          <w:sz w:val="32"/>
          <w:szCs w:val="32"/>
          <w:lang w:val="en-US" w:eastAsia="zh-CN"/>
        </w:rPr>
        <w:t>及其附属托育园2024-2025学年幼儿牛奶</w:t>
      </w:r>
      <w:r>
        <w:rPr>
          <w:rFonts w:hint="eastAsia" w:ascii="仿宋_GB2312" w:hAnsi="仿宋_GB2312" w:eastAsia="仿宋_GB2312" w:cs="仿宋_GB2312"/>
          <w:sz w:val="32"/>
          <w:szCs w:val="32"/>
        </w:rPr>
        <w:t>采购清单</w:t>
      </w:r>
    </w:p>
    <w:p w14:paraId="36543227">
      <w:pPr>
        <w:spacing w:line="480" w:lineRule="exact"/>
        <w:ind w:firstLine="640" w:firstLineChars="200"/>
        <w:jc w:val="left"/>
        <w:rPr>
          <w:rFonts w:hint="eastAsia" w:ascii="仿宋_GB2312" w:hAnsi="仿宋_GB2312" w:eastAsia="仿宋_GB2312" w:cs="仿宋_GB2312"/>
          <w:sz w:val="32"/>
          <w:szCs w:val="32"/>
          <w:lang w:val="en-US" w:eastAsia="zh-CN"/>
        </w:rPr>
      </w:pPr>
    </w:p>
    <w:p w14:paraId="7CBA0B3A">
      <w:pPr>
        <w:spacing w:line="480" w:lineRule="exact"/>
        <w:ind w:firstLine="640" w:firstLineChars="200"/>
        <w:jc w:val="left"/>
        <w:rPr>
          <w:rFonts w:hint="eastAsia" w:ascii="仿宋_GB2312" w:hAnsi="仿宋_GB2312" w:eastAsia="仿宋_GB2312" w:cs="仿宋_GB2312"/>
          <w:sz w:val="32"/>
          <w:szCs w:val="32"/>
          <w:lang w:val="en-US" w:eastAsia="zh-CN"/>
        </w:rPr>
      </w:pPr>
    </w:p>
    <w:p w14:paraId="086C8A43">
      <w:pPr>
        <w:spacing w:line="480" w:lineRule="exact"/>
        <w:ind w:firstLine="640" w:firstLineChars="200"/>
        <w:jc w:val="left"/>
        <w:rPr>
          <w:rFonts w:hint="eastAsia" w:ascii="仿宋_GB2312" w:hAnsi="仿宋_GB2312" w:eastAsia="仿宋_GB2312" w:cs="仿宋_GB2312"/>
          <w:sz w:val="32"/>
          <w:szCs w:val="32"/>
          <w:lang w:val="en-US" w:eastAsia="zh-CN"/>
        </w:rPr>
      </w:pPr>
    </w:p>
    <w:p w14:paraId="28812FDD">
      <w:pPr>
        <w:spacing w:line="480" w:lineRule="exact"/>
        <w:ind w:firstLine="640" w:firstLineChars="200"/>
        <w:jc w:val="left"/>
        <w:rPr>
          <w:rFonts w:hint="eastAsia" w:ascii="仿宋_GB2312" w:hAnsi="仿宋_GB2312" w:eastAsia="仿宋_GB2312" w:cs="仿宋_GB2312"/>
          <w:sz w:val="32"/>
          <w:szCs w:val="32"/>
          <w:lang w:val="en-US" w:eastAsia="zh-CN"/>
        </w:rPr>
      </w:pPr>
    </w:p>
    <w:p w14:paraId="2D7643C7">
      <w:pPr>
        <w:spacing w:line="480" w:lineRule="exact"/>
        <w:ind w:firstLine="640" w:firstLineChars="200"/>
        <w:jc w:val="left"/>
        <w:rPr>
          <w:rFonts w:hint="eastAsia" w:ascii="仿宋_GB2312" w:hAnsi="仿宋_GB2312" w:eastAsia="仿宋_GB2312" w:cs="仿宋_GB2312"/>
          <w:sz w:val="32"/>
          <w:szCs w:val="32"/>
          <w:lang w:val="en-US" w:eastAsia="zh-CN"/>
        </w:rPr>
      </w:pPr>
    </w:p>
    <w:p w14:paraId="185A4D74">
      <w:pPr>
        <w:spacing w:line="480" w:lineRule="exact"/>
        <w:ind w:firstLine="640" w:firstLineChars="200"/>
        <w:jc w:val="left"/>
        <w:rPr>
          <w:rFonts w:hint="eastAsia" w:ascii="仿宋_GB2312" w:hAnsi="仿宋_GB2312" w:eastAsia="仿宋_GB2312" w:cs="仿宋_GB2312"/>
          <w:sz w:val="32"/>
          <w:szCs w:val="32"/>
          <w:lang w:val="en-US" w:eastAsia="zh-CN"/>
        </w:rPr>
      </w:pPr>
    </w:p>
    <w:p w14:paraId="3BE6FB55">
      <w:pPr>
        <w:spacing w:line="480" w:lineRule="exact"/>
        <w:ind w:firstLine="640" w:firstLineChars="200"/>
        <w:jc w:val="left"/>
        <w:rPr>
          <w:rFonts w:hint="eastAsia" w:ascii="仿宋_GB2312" w:hAnsi="仿宋_GB2312" w:eastAsia="仿宋_GB2312" w:cs="仿宋_GB2312"/>
          <w:sz w:val="32"/>
          <w:szCs w:val="32"/>
          <w:lang w:val="en-US" w:eastAsia="zh-CN"/>
        </w:rPr>
      </w:pPr>
    </w:p>
    <w:p w14:paraId="1975BCA1">
      <w:pPr>
        <w:spacing w:line="480" w:lineRule="exact"/>
        <w:ind w:firstLine="640" w:firstLineChars="200"/>
        <w:jc w:val="left"/>
        <w:rPr>
          <w:rFonts w:hint="eastAsia" w:ascii="仿宋_GB2312" w:hAnsi="仿宋_GB2312" w:eastAsia="仿宋_GB2312" w:cs="仿宋_GB2312"/>
          <w:sz w:val="32"/>
          <w:szCs w:val="32"/>
          <w:lang w:val="en-US" w:eastAsia="zh-CN"/>
        </w:rPr>
      </w:pPr>
    </w:p>
    <w:tbl>
      <w:tblPr>
        <w:tblStyle w:val="6"/>
        <w:tblpPr w:leftFromText="180" w:rightFromText="180" w:vertAnchor="page" w:horzAnchor="page" w:tblpX="1774" w:tblpY="1768"/>
        <w:tblOverlap w:val="never"/>
        <w:tblW w:w="5000" w:type="pct"/>
        <w:tblInd w:w="0" w:type="dxa"/>
        <w:shd w:val="clear" w:color="auto" w:fill="auto"/>
        <w:tblLayout w:type="fixed"/>
        <w:tblCellMar>
          <w:top w:w="0" w:type="dxa"/>
          <w:left w:w="108" w:type="dxa"/>
          <w:bottom w:w="0" w:type="dxa"/>
          <w:right w:w="108" w:type="dxa"/>
        </w:tblCellMar>
      </w:tblPr>
      <w:tblGrid>
        <w:gridCol w:w="498"/>
        <w:gridCol w:w="1766"/>
        <w:gridCol w:w="3312"/>
        <w:gridCol w:w="1637"/>
        <w:gridCol w:w="1303"/>
      </w:tblGrid>
      <w:tr w14:paraId="37D71D13">
        <w:tblPrEx>
          <w:shd w:val="clear" w:color="auto" w:fill="auto"/>
          <w:tblCellMar>
            <w:top w:w="0" w:type="dxa"/>
            <w:left w:w="108" w:type="dxa"/>
            <w:bottom w:w="0" w:type="dxa"/>
            <w:right w:w="108" w:type="dxa"/>
          </w:tblCellMar>
        </w:tblPrEx>
        <w:trPr>
          <w:trHeight w:val="663"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B5291">
            <w:pPr>
              <w:keepNext w:val="0"/>
              <w:keepLines w:val="0"/>
              <w:widowControl/>
              <w:suppressLineNumbers w:val="0"/>
              <w:jc w:val="both"/>
              <w:textAlignment w:val="center"/>
              <w:rPr>
                <w:rFonts w:ascii="仿宋_GB2312" w:hAnsi="宋体" w:eastAsia="仿宋_GB2312" w:cs="仿宋_GB2312"/>
                <w:i w:val="0"/>
                <w:iCs w:val="0"/>
                <w:color w:val="000000"/>
                <w:sz w:val="44"/>
                <w:szCs w:val="44"/>
                <w:u w:val="none"/>
              </w:rPr>
            </w:pPr>
            <w:bookmarkStart w:id="0" w:name="_GoBack" w:colFirst="0" w:colLast="4"/>
            <w:r>
              <w:rPr>
                <w:rFonts w:hint="eastAsia" w:ascii="仿宋_GB2312" w:hAnsi="仿宋_GB2312" w:eastAsia="仿宋_GB2312" w:cs="仿宋_GB2312"/>
                <w:sz w:val="32"/>
                <w:szCs w:val="32"/>
              </w:rPr>
              <w:t>福州市台江区国梦幼儿园</w:t>
            </w:r>
            <w:r>
              <w:rPr>
                <w:rFonts w:hint="eastAsia" w:ascii="仿宋_GB2312" w:hAnsi="仿宋_GB2312" w:eastAsia="仿宋_GB2312" w:cs="仿宋_GB2312"/>
                <w:sz w:val="32"/>
                <w:szCs w:val="32"/>
                <w:lang w:val="en-US" w:eastAsia="zh-CN"/>
              </w:rPr>
              <w:t>及其附属托育园2024-2025学年幼儿牛奶</w:t>
            </w:r>
            <w:r>
              <w:rPr>
                <w:rFonts w:hint="default" w:ascii="仿宋_GB2312" w:hAnsi="仿宋_GB2312" w:eastAsia="仿宋_GB2312" w:cs="仿宋_GB2312"/>
                <w:sz w:val="32"/>
                <w:szCs w:val="32"/>
                <w:lang w:val="en-US" w:eastAsia="zh-CN"/>
              </w:rPr>
              <w:t>采购清单</w:t>
            </w:r>
          </w:p>
        </w:tc>
      </w:tr>
      <w:tr w14:paraId="412EAE7D">
        <w:tblPrEx>
          <w:tblCellMar>
            <w:top w:w="0" w:type="dxa"/>
            <w:left w:w="108" w:type="dxa"/>
            <w:bottom w:w="0" w:type="dxa"/>
            <w:right w:w="108" w:type="dxa"/>
          </w:tblCellMar>
        </w:tblPrEx>
        <w:trPr>
          <w:trHeight w:val="9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A7CE">
            <w:pPr>
              <w:keepNext w:val="0"/>
              <w:keepLines w:val="0"/>
              <w:widowControl/>
              <w:suppressLineNumbers w:val="0"/>
              <w:jc w:val="left"/>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kern w:val="0"/>
                <w:sz w:val="28"/>
                <w:szCs w:val="28"/>
                <w:u w:val="none"/>
                <w:lang w:val="en-US" w:eastAsia="zh-CN" w:bidi="ar"/>
              </w:rPr>
              <w:t>采购物品说明：</w:t>
            </w:r>
          </w:p>
        </w:tc>
      </w:tr>
      <w:tr w14:paraId="219B6DC8">
        <w:tblPrEx>
          <w:tblCellMar>
            <w:top w:w="0" w:type="dxa"/>
            <w:left w:w="108" w:type="dxa"/>
            <w:bottom w:w="0" w:type="dxa"/>
            <w:right w:w="108" w:type="dxa"/>
          </w:tblCellMar>
        </w:tblPrEx>
        <w:trPr>
          <w:trHeight w:val="729"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CF3AE">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10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A8DD3">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采购名称</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C1AB7">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型号、规格要求</w:t>
            </w:r>
          </w:p>
        </w:tc>
        <w:tc>
          <w:tcPr>
            <w:tcW w:w="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FFA4E">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单位</w:t>
            </w:r>
          </w:p>
        </w:tc>
        <w:tc>
          <w:tcPr>
            <w:tcW w:w="7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23803">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数量</w:t>
            </w:r>
          </w:p>
        </w:tc>
      </w:tr>
      <w:tr w14:paraId="2CA6F387">
        <w:tblPrEx>
          <w:shd w:val="clear" w:color="auto" w:fill="auto"/>
          <w:tblCellMar>
            <w:top w:w="0" w:type="dxa"/>
            <w:left w:w="108" w:type="dxa"/>
            <w:bottom w:w="0" w:type="dxa"/>
            <w:right w:w="108" w:type="dxa"/>
          </w:tblCellMar>
        </w:tblPrEx>
        <w:trPr>
          <w:trHeight w:val="606"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79551">
            <w:pPr>
              <w:keepNext w:val="0"/>
              <w:keepLines w:val="0"/>
              <w:widowControl/>
              <w:suppressLineNumbers w:val="0"/>
              <w:jc w:val="left"/>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w:t>
            </w:r>
          </w:p>
        </w:tc>
        <w:tc>
          <w:tcPr>
            <w:tcW w:w="10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073BA">
            <w:pPr>
              <w:keepNext w:val="0"/>
              <w:keepLines w:val="0"/>
              <w:widowControl/>
              <w:suppressLineNumbers w:val="0"/>
              <w:jc w:val="both"/>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巴氏鲜奶</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C06CE">
            <w:pPr>
              <w:keepNext w:val="0"/>
              <w:keepLines w:val="0"/>
              <w:widowControl/>
              <w:suppressLineNumbers w:val="0"/>
              <w:jc w:val="both"/>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1L/盒（特殊情况，按幼儿园指定规格配送）</w:t>
            </w:r>
          </w:p>
        </w:tc>
        <w:tc>
          <w:tcPr>
            <w:tcW w:w="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163F9">
            <w:pPr>
              <w:spacing w:line="480" w:lineRule="exact"/>
              <w:ind w:firstLine="560" w:firstLineChars="200"/>
              <w:jc w:val="left"/>
              <w:rPr>
                <w:rFonts w:hint="eastAsia" w:ascii="仿宋_GB2312" w:hAnsi="仿宋_GB2312" w:eastAsia="仿宋_GB2312" w:cs="仿宋_GB2312"/>
                <w:sz w:val="32"/>
                <w:szCs w:val="32"/>
                <w:lang w:val="en-US" w:eastAsia="zh-CN"/>
              </w:rPr>
            </w:pPr>
            <w:r>
              <w:rPr>
                <w:rFonts w:hint="eastAsia" w:ascii="仿宋_GB2312" w:hAnsi="宋体" w:eastAsia="仿宋_GB2312" w:cs="仿宋_GB2312"/>
                <w:i w:val="0"/>
                <w:iCs w:val="0"/>
                <w:color w:val="000000"/>
                <w:kern w:val="0"/>
                <w:sz w:val="28"/>
                <w:szCs w:val="28"/>
                <w:u w:val="none"/>
                <w:lang w:val="en-US" w:eastAsia="zh-CN" w:bidi="ar"/>
              </w:rPr>
              <w:t>盒</w:t>
            </w:r>
          </w:p>
          <w:p w14:paraId="6928E63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p>
        </w:tc>
        <w:tc>
          <w:tcPr>
            <w:tcW w:w="7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74DD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6480</w:t>
            </w:r>
          </w:p>
        </w:tc>
      </w:tr>
      <w:tr w14:paraId="2F1CBC45">
        <w:tblPrEx>
          <w:tblCellMar>
            <w:top w:w="0" w:type="dxa"/>
            <w:left w:w="108" w:type="dxa"/>
            <w:bottom w:w="0" w:type="dxa"/>
            <w:right w:w="108" w:type="dxa"/>
          </w:tblCellMar>
        </w:tblPrEx>
        <w:trPr>
          <w:trHeight w:val="606" w:hRule="atLeast"/>
        </w:trPr>
        <w:tc>
          <w:tcPr>
            <w:tcW w:w="13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3287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合计</w:t>
            </w:r>
          </w:p>
        </w:tc>
        <w:tc>
          <w:tcPr>
            <w:tcW w:w="36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4A9D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元</w:t>
            </w:r>
          </w:p>
        </w:tc>
      </w:tr>
      <w:bookmarkEnd w:id="0"/>
    </w:tbl>
    <w:p w14:paraId="6FD40411">
      <w:pPr>
        <w:spacing w:line="480" w:lineRule="exact"/>
        <w:jc w:val="left"/>
        <w:rPr>
          <w:rFonts w:hint="eastAsia" w:ascii="仿宋_GB2312" w:hAnsi="仿宋_GB2312" w:eastAsia="仿宋_GB2312" w:cs="仿宋_GB2312"/>
          <w:sz w:val="32"/>
          <w:szCs w:val="32"/>
          <w:lang w:eastAsia="zh-CN"/>
        </w:rPr>
      </w:pPr>
    </w:p>
    <w:p w14:paraId="0E2FFE3A">
      <w:pPr>
        <w:spacing w:line="480" w:lineRule="exact"/>
        <w:ind w:firstLine="640" w:firstLineChars="200"/>
        <w:jc w:val="right"/>
        <w:rPr>
          <w:rFonts w:hint="eastAsia" w:ascii="仿宋_GB2312" w:hAnsi="仿宋_GB2312" w:eastAsia="仿宋_GB2312" w:cs="仿宋_GB2312"/>
          <w:sz w:val="32"/>
          <w:szCs w:val="32"/>
        </w:rPr>
      </w:pPr>
    </w:p>
    <w:p w14:paraId="27D30FBC">
      <w:pPr>
        <w:spacing w:line="48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福州市台江区国梦幼儿园</w:t>
      </w:r>
    </w:p>
    <w:p w14:paraId="670F6D85">
      <w:pPr>
        <w:wordWrap w:val="0"/>
        <w:spacing w:line="48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 xml:space="preserve">日   </w:t>
      </w:r>
    </w:p>
    <w:p w14:paraId="6CC261DA">
      <w:pPr>
        <w:spacing w:line="600" w:lineRule="exact"/>
        <w:rPr>
          <w:rFonts w:hint="eastAsia" w:ascii="仿宋_GB2312" w:hAnsi="仿宋_GB2312" w:eastAsia="仿宋_GB2312" w:cs="仿宋_GB2312"/>
          <w:sz w:val="32"/>
          <w:szCs w:val="32"/>
        </w:rPr>
      </w:pPr>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3Yzg3MDM1YTFiOGNhNmJhMWYxOThhN2Q3OGE2ZmMifQ=="/>
  </w:docVars>
  <w:rsids>
    <w:rsidRoot w:val="00172A27"/>
    <w:rsid w:val="00094DCF"/>
    <w:rsid w:val="001F4880"/>
    <w:rsid w:val="004D1BF2"/>
    <w:rsid w:val="004F34C2"/>
    <w:rsid w:val="00641879"/>
    <w:rsid w:val="006D2C71"/>
    <w:rsid w:val="00723B03"/>
    <w:rsid w:val="007E78FD"/>
    <w:rsid w:val="007F3FD3"/>
    <w:rsid w:val="008D2367"/>
    <w:rsid w:val="00940B34"/>
    <w:rsid w:val="009B0BBE"/>
    <w:rsid w:val="00A25E77"/>
    <w:rsid w:val="00BE69AF"/>
    <w:rsid w:val="00CA31B8"/>
    <w:rsid w:val="00D52922"/>
    <w:rsid w:val="00D85261"/>
    <w:rsid w:val="00F80A12"/>
    <w:rsid w:val="00FE53FF"/>
    <w:rsid w:val="0269375D"/>
    <w:rsid w:val="033E071B"/>
    <w:rsid w:val="068E2E05"/>
    <w:rsid w:val="078B1B12"/>
    <w:rsid w:val="08FF094D"/>
    <w:rsid w:val="099757B2"/>
    <w:rsid w:val="0A0D7099"/>
    <w:rsid w:val="0FC56E5A"/>
    <w:rsid w:val="0FDF3286"/>
    <w:rsid w:val="11847819"/>
    <w:rsid w:val="15E817F6"/>
    <w:rsid w:val="16D05BE3"/>
    <w:rsid w:val="17465999"/>
    <w:rsid w:val="17620A24"/>
    <w:rsid w:val="17BB0135"/>
    <w:rsid w:val="17D178C5"/>
    <w:rsid w:val="17ED6A48"/>
    <w:rsid w:val="1A1453E8"/>
    <w:rsid w:val="1A652074"/>
    <w:rsid w:val="1AB47A6E"/>
    <w:rsid w:val="1BA55384"/>
    <w:rsid w:val="1BD6378F"/>
    <w:rsid w:val="1CAF52FD"/>
    <w:rsid w:val="1E7E7BBF"/>
    <w:rsid w:val="1F615A66"/>
    <w:rsid w:val="23C71FC7"/>
    <w:rsid w:val="253056AF"/>
    <w:rsid w:val="25B22B68"/>
    <w:rsid w:val="27457D29"/>
    <w:rsid w:val="275748D6"/>
    <w:rsid w:val="27B56E88"/>
    <w:rsid w:val="2A2A7F74"/>
    <w:rsid w:val="2B585216"/>
    <w:rsid w:val="2C9766F2"/>
    <w:rsid w:val="316118F5"/>
    <w:rsid w:val="34086058"/>
    <w:rsid w:val="352E63C3"/>
    <w:rsid w:val="35A14F4A"/>
    <w:rsid w:val="35D37B8F"/>
    <w:rsid w:val="36B61C6D"/>
    <w:rsid w:val="38D34634"/>
    <w:rsid w:val="38E50680"/>
    <w:rsid w:val="39120666"/>
    <w:rsid w:val="39D55214"/>
    <w:rsid w:val="3A873D5A"/>
    <w:rsid w:val="3B2B5513"/>
    <w:rsid w:val="3C291261"/>
    <w:rsid w:val="3F024648"/>
    <w:rsid w:val="40653B37"/>
    <w:rsid w:val="40BD5B9D"/>
    <w:rsid w:val="43791483"/>
    <w:rsid w:val="447173BE"/>
    <w:rsid w:val="45107462"/>
    <w:rsid w:val="453850B0"/>
    <w:rsid w:val="45813EBC"/>
    <w:rsid w:val="45B44DE4"/>
    <w:rsid w:val="45F60406"/>
    <w:rsid w:val="469B2D5C"/>
    <w:rsid w:val="46D16114"/>
    <w:rsid w:val="4823125B"/>
    <w:rsid w:val="4B80673A"/>
    <w:rsid w:val="4D4226FB"/>
    <w:rsid w:val="4F0B3174"/>
    <w:rsid w:val="4F9C26AC"/>
    <w:rsid w:val="50883E28"/>
    <w:rsid w:val="50903D34"/>
    <w:rsid w:val="50B72CC8"/>
    <w:rsid w:val="51984A67"/>
    <w:rsid w:val="52856670"/>
    <w:rsid w:val="53577AB2"/>
    <w:rsid w:val="54CC2441"/>
    <w:rsid w:val="56F42740"/>
    <w:rsid w:val="57392849"/>
    <w:rsid w:val="58922210"/>
    <w:rsid w:val="5AC74FD9"/>
    <w:rsid w:val="5CBF559E"/>
    <w:rsid w:val="5D0C2987"/>
    <w:rsid w:val="5DBF512A"/>
    <w:rsid w:val="5FF45C09"/>
    <w:rsid w:val="60092FC5"/>
    <w:rsid w:val="60612F01"/>
    <w:rsid w:val="63874F6F"/>
    <w:rsid w:val="63C44FDF"/>
    <w:rsid w:val="64281C7B"/>
    <w:rsid w:val="650C0826"/>
    <w:rsid w:val="66C10A3F"/>
    <w:rsid w:val="66C67529"/>
    <w:rsid w:val="68612523"/>
    <w:rsid w:val="69036E6E"/>
    <w:rsid w:val="6B064823"/>
    <w:rsid w:val="6B8A67A9"/>
    <w:rsid w:val="6E62222D"/>
    <w:rsid w:val="6EEC352B"/>
    <w:rsid w:val="6F1C30F7"/>
    <w:rsid w:val="70292605"/>
    <w:rsid w:val="769B38C9"/>
    <w:rsid w:val="78864AD2"/>
    <w:rsid w:val="79166457"/>
    <w:rsid w:val="79F458A4"/>
    <w:rsid w:val="7ABC2DE3"/>
    <w:rsid w:val="7B7F2E2C"/>
    <w:rsid w:val="7CB974BC"/>
    <w:rsid w:val="7CBA42EB"/>
    <w:rsid w:val="7DD772A2"/>
    <w:rsid w:val="7DE64F2B"/>
    <w:rsid w:val="7E6B2A38"/>
    <w:rsid w:val="7EAF6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微软雅黑"/>
      <w:b/>
      <w:bCs/>
      <w:kern w:val="44"/>
      <w:sz w:val="32"/>
      <w:szCs w:val="44"/>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autoRedefine/>
    <w:unhideWhenUsed/>
    <w:qFormat/>
    <w:uiPriority w:val="99"/>
    <w:pPr>
      <w:ind w:firstLine="420" w:firstLineChars="200"/>
    </w:pPr>
  </w:style>
  <w:style w:type="paragraph" w:customStyle="1" w:styleId="10">
    <w:name w:val="Normal Indent1"/>
    <w:basedOn w:val="1"/>
    <w:qFormat/>
    <w:uiPriority w:val="0"/>
    <w:rPr>
      <w:rFonts w:ascii="Calibri" w:hAnsi="Calibri" w:eastAsia="宋体" w:cs="Times New Roman"/>
    </w:rPr>
  </w:style>
  <w:style w:type="character" w:customStyle="1" w:styleId="11">
    <w:name w:val="font61"/>
    <w:basedOn w:val="8"/>
    <w:qFormat/>
    <w:uiPriority w:val="0"/>
    <w:rPr>
      <w:rFonts w:ascii="Calibri" w:hAnsi="Calibri" w:cs="Calibri"/>
      <w:b/>
      <w:bCs/>
      <w:color w:val="000000"/>
      <w:sz w:val="32"/>
      <w:szCs w:val="32"/>
      <w:u w:val="none"/>
    </w:rPr>
  </w:style>
  <w:style w:type="character" w:customStyle="1" w:styleId="12">
    <w:name w:val="font11"/>
    <w:basedOn w:val="8"/>
    <w:qFormat/>
    <w:uiPriority w:val="0"/>
    <w:rPr>
      <w:rFonts w:hint="eastAsia" w:ascii="微软雅黑" w:hAnsi="微软雅黑" w:eastAsia="微软雅黑" w:cs="微软雅黑"/>
      <w:b/>
      <w:bCs/>
      <w:color w:val="000000"/>
      <w:sz w:val="32"/>
      <w:szCs w:val="32"/>
      <w:u w:val="none"/>
    </w:rPr>
  </w:style>
  <w:style w:type="character" w:customStyle="1" w:styleId="13">
    <w:name w:val="font71"/>
    <w:basedOn w:val="8"/>
    <w:qFormat/>
    <w:uiPriority w:val="0"/>
    <w:rPr>
      <w:rFonts w:hint="eastAsia" w:ascii="微软雅黑" w:hAnsi="微软雅黑" w:eastAsia="微软雅黑" w:cs="微软雅黑"/>
      <w:color w:val="000000"/>
      <w:sz w:val="32"/>
      <w:szCs w:val="32"/>
      <w:u w:val="none"/>
    </w:rPr>
  </w:style>
  <w:style w:type="character" w:customStyle="1" w:styleId="14">
    <w:name w:val="font41"/>
    <w:basedOn w:val="8"/>
    <w:qFormat/>
    <w:uiPriority w:val="0"/>
    <w:rPr>
      <w:rFonts w:hint="default" w:ascii="Calibri" w:hAnsi="Calibri" w:cs="Calibri"/>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933</Words>
  <Characters>1034</Characters>
  <Lines>6</Lines>
  <Paragraphs>1</Paragraphs>
  <TotalTime>7</TotalTime>
  <ScaleCrop>false</ScaleCrop>
  <LinksUpToDate>false</LinksUpToDate>
  <CharactersWithSpaces>1039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2024-08-01T08:42:00Z</dcterms:created>
  <dc:creator>Admin</dc:creator>
  <cp:lastModifiedBy>Shit man！</cp:lastModifiedBy>
  <cp:lastPrinted>2024-08-29T06:09:00Z</cp:lastPrinted>
  <dcterms:modified xsi:type="dcterms:W3CDTF">2024-09-10T08:57:11Z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8CA5DBBC177640FFAA4DF5ACB548EBDA_13</vt:lpwstr>
  </property>
</Properties>
</file>